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3F7D" w14:textId="5287CEA8" w:rsidR="00F741C2" w:rsidRPr="002F1A01" w:rsidRDefault="001E0824" w:rsidP="006A51BB">
      <w:pPr>
        <w:spacing w:afterLines="50" w:after="180" w:line="320" w:lineRule="exact"/>
        <w:ind w:right="630"/>
        <w:jc w:val="right"/>
        <w:rPr>
          <w:rFonts w:ascii="游ゴシック" w:eastAsia="游ゴシック" w:hAnsi="游ゴシック"/>
          <w:szCs w:val="21"/>
        </w:rPr>
      </w:pPr>
      <w:r>
        <w:rPr>
          <w:rFonts w:ascii="游ゴシック" w:eastAsia="游ゴシック" w:hAnsi="游ゴシック" w:hint="eastAsia"/>
          <w:noProof/>
          <w:szCs w:val="21"/>
          <w:lang w:val="ja-JP"/>
        </w:rPr>
        <w:drawing>
          <wp:anchor distT="0" distB="0" distL="114300" distR="114300" simplePos="0" relativeHeight="251664384" behindDoc="0" locked="0" layoutInCell="1" allowOverlap="1" wp14:anchorId="7CF09EAA" wp14:editId="6BF3E56D">
            <wp:simplePos x="0" y="0"/>
            <wp:positionH relativeFrom="column">
              <wp:posOffset>3989705</wp:posOffset>
            </wp:positionH>
            <wp:positionV relativeFrom="paragraph">
              <wp:posOffset>1905</wp:posOffset>
            </wp:positionV>
            <wp:extent cx="2413635" cy="419100"/>
            <wp:effectExtent l="0" t="0" r="5715" b="0"/>
            <wp:wrapSquare wrapText="bothSides"/>
            <wp:docPr id="17640332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3264" name="図 176403326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3635" cy="419100"/>
                    </a:xfrm>
                    <a:prstGeom prst="rect">
                      <a:avLst/>
                    </a:prstGeom>
                  </pic:spPr>
                </pic:pic>
              </a:graphicData>
            </a:graphic>
            <wp14:sizeRelH relativeFrom="margin">
              <wp14:pctWidth>0</wp14:pctWidth>
            </wp14:sizeRelH>
            <wp14:sizeRelV relativeFrom="margin">
              <wp14:pctHeight>0</wp14:pctHeight>
            </wp14:sizeRelV>
          </wp:anchor>
        </w:drawing>
      </w:r>
    </w:p>
    <w:p w14:paraId="55A5FCAB" w14:textId="25204240" w:rsidR="001755ED" w:rsidRDefault="00F741C2" w:rsidP="00404FBF">
      <w:pPr>
        <w:spacing w:line="320" w:lineRule="exact"/>
        <w:rPr>
          <w:rFonts w:ascii="游ゴシック" w:eastAsia="游ゴシック" w:hAnsi="游ゴシック"/>
          <w:b/>
          <w:sz w:val="28"/>
          <w:szCs w:val="28"/>
        </w:rPr>
      </w:pPr>
      <w:r w:rsidRPr="00E73854">
        <w:rPr>
          <w:rFonts w:ascii="游ゴシック" w:eastAsia="游ゴシック" w:hAnsi="游ゴシック" w:hint="eastAsia"/>
          <w:b/>
          <w:sz w:val="28"/>
          <w:szCs w:val="28"/>
        </w:rPr>
        <w:t>令和</w:t>
      </w:r>
      <w:r w:rsidR="00B81581">
        <w:rPr>
          <w:rFonts w:ascii="游ゴシック" w:eastAsia="游ゴシック" w:hAnsi="游ゴシック" w:hint="eastAsia"/>
          <w:b/>
          <w:sz w:val="28"/>
          <w:szCs w:val="28"/>
        </w:rPr>
        <w:t>7</w:t>
      </w:r>
      <w:r w:rsidRPr="00E73854">
        <w:rPr>
          <w:rFonts w:ascii="游ゴシック" w:eastAsia="游ゴシック" w:hAnsi="游ゴシック" w:hint="eastAsia"/>
          <w:b/>
          <w:sz w:val="28"/>
          <w:szCs w:val="28"/>
        </w:rPr>
        <w:t>年度</w:t>
      </w:r>
      <w:r w:rsidR="003F4BC7">
        <w:rPr>
          <w:rFonts w:ascii="游ゴシック" w:eastAsia="游ゴシック" w:hAnsi="游ゴシック" w:hint="eastAsia"/>
          <w:b/>
          <w:sz w:val="28"/>
          <w:szCs w:val="28"/>
        </w:rPr>
        <w:t xml:space="preserve"> </w:t>
      </w:r>
      <w:r w:rsidR="006A51BB">
        <w:rPr>
          <w:rFonts w:ascii="游ゴシック" w:eastAsia="游ゴシック" w:hAnsi="游ゴシック" w:hint="eastAsia"/>
          <w:b/>
          <w:sz w:val="28"/>
          <w:szCs w:val="28"/>
        </w:rPr>
        <w:t>人事・賃金講座</w:t>
      </w:r>
    </w:p>
    <w:p w14:paraId="4D1C8661" w14:textId="72621C44" w:rsidR="00404FBF" w:rsidRPr="00404FBF" w:rsidRDefault="009A79F1" w:rsidP="00404FBF">
      <w:pPr>
        <w:spacing w:line="320" w:lineRule="exact"/>
        <w:rPr>
          <w:rFonts w:ascii="游ゴシック" w:eastAsia="游ゴシック" w:hAnsi="游ゴシック"/>
          <w:b/>
          <w:sz w:val="28"/>
          <w:szCs w:val="28"/>
        </w:rPr>
      </w:pPr>
      <w:r w:rsidRPr="00E73854">
        <w:rPr>
          <w:rFonts w:ascii="HGP創英角ｺﾞｼｯｸUB" w:eastAsia="HGP創英角ｺﾞｼｯｸUB" w:hAnsi="HGP創英角ｺﾞｼｯｸUB" w:hint="eastAsia"/>
          <w:noProof/>
          <w:sz w:val="28"/>
          <w:szCs w:val="28"/>
        </w:rPr>
        <mc:AlternateContent>
          <mc:Choice Requires="wps">
            <w:drawing>
              <wp:anchor distT="0" distB="0" distL="114300" distR="114300" simplePos="0" relativeHeight="251662336" behindDoc="1" locked="0" layoutInCell="1" allowOverlap="1" wp14:anchorId="06B73136" wp14:editId="4D5C001E">
                <wp:simplePos x="0" y="0"/>
                <wp:positionH relativeFrom="column">
                  <wp:posOffset>32385</wp:posOffset>
                </wp:positionH>
                <wp:positionV relativeFrom="paragraph">
                  <wp:posOffset>167005</wp:posOffset>
                </wp:positionV>
                <wp:extent cx="6371590" cy="762000"/>
                <wp:effectExtent l="0" t="0" r="0" b="0"/>
                <wp:wrapNone/>
                <wp:docPr id="2" name="四角形: 角を丸くする 2"/>
                <wp:cNvGraphicFramePr/>
                <a:graphic xmlns:a="http://schemas.openxmlformats.org/drawingml/2006/main">
                  <a:graphicData uri="http://schemas.microsoft.com/office/word/2010/wordprocessingShape">
                    <wps:wsp>
                      <wps:cNvSpPr/>
                      <wps:spPr>
                        <a:xfrm>
                          <a:off x="0" y="0"/>
                          <a:ext cx="6371590" cy="762000"/>
                        </a:xfrm>
                        <a:prstGeom prst="roundRect">
                          <a:avLst/>
                        </a:prstGeom>
                        <a:solidFill>
                          <a:srgbClr val="FFC000"/>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3536E8" id="四角形: 角を丸くする 2" o:spid="_x0000_s1026" style="position:absolute;margin-left:2.55pt;margin-top:13.15pt;width:501.7pt;height:6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" fillcolor="#ffc000" stroked="f"/>
            </w:pict>
          </mc:Fallback>
        </mc:AlternateContent>
      </w:r>
    </w:p>
    <w:p w14:paraId="5BDB1DA3" w14:textId="38E362A3" w:rsidR="002A66E6" w:rsidRPr="009F2882" w:rsidRDefault="009A79F1" w:rsidP="002A66E6">
      <w:pPr>
        <w:spacing w:line="600" w:lineRule="exact"/>
        <w:jc w:val="center"/>
        <w:rPr>
          <w:rFonts w:ascii="ＭＳ Ｐゴシック" w:eastAsia="ＭＳ Ｐゴシック" w:hAnsi="ＭＳ Ｐゴシック"/>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游ゴシック" w:eastAsia="游ゴシック" w:hAnsi="游ゴシック" w:hint="eastAsia"/>
          <w:noProof/>
          <w:szCs w:val="21"/>
        </w:rPr>
        <mc:AlternateContent>
          <mc:Choice Requires="wps">
            <w:drawing>
              <wp:anchor distT="0" distB="0" distL="114300" distR="114300" simplePos="0" relativeHeight="251666432" behindDoc="0" locked="0" layoutInCell="1" allowOverlap="1" wp14:anchorId="73481D20" wp14:editId="0E44B1B7">
                <wp:simplePos x="0" y="0"/>
                <wp:positionH relativeFrom="column">
                  <wp:posOffset>167005</wp:posOffset>
                </wp:positionH>
                <wp:positionV relativeFrom="paragraph">
                  <wp:posOffset>68580</wp:posOffset>
                </wp:positionV>
                <wp:extent cx="6076950" cy="542925"/>
                <wp:effectExtent l="0" t="0" r="0" b="0"/>
                <wp:wrapNone/>
                <wp:docPr id="1465304988" name="テキスト ボックス 1"/>
                <wp:cNvGraphicFramePr/>
                <a:graphic xmlns:a="http://schemas.openxmlformats.org/drawingml/2006/main">
                  <a:graphicData uri="http://schemas.microsoft.com/office/word/2010/wordprocessingShape">
                    <wps:wsp>
                      <wps:cNvSpPr txBox="1"/>
                      <wps:spPr>
                        <a:xfrm>
                          <a:off x="0" y="0"/>
                          <a:ext cx="6076950" cy="542925"/>
                        </a:xfrm>
                        <a:prstGeom prst="rect">
                          <a:avLst/>
                        </a:prstGeom>
                        <a:noFill/>
                        <a:ln w="6350">
                          <a:noFill/>
                        </a:ln>
                      </wps:spPr>
                      <wps:txbx>
                        <w:txbxContent>
                          <w:p w14:paraId="48D4CA49" w14:textId="3AD8B287" w:rsidR="009F2882" w:rsidRPr="00B81581" w:rsidRDefault="00B81581" w:rsidP="00B81581">
                            <w:pPr>
                              <w:spacing w:line="600" w:lineRule="exact"/>
                              <w:jc w:val="center"/>
                              <w:rPr>
                                <w:rFonts w:ascii="ＭＳ Ｐゴシック" w:eastAsia="ＭＳ Ｐゴシック" w:hAnsi="ＭＳ Ｐゴシック"/>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仕事・役割・貢献度を基軸とした賃金制度</w:t>
                            </w:r>
                            <w:r w:rsidR="002E3905">
                              <w:rPr>
                                <w:rFonts w:ascii="ＭＳ Ｐゴシック" w:eastAsia="ＭＳ Ｐゴシック" w:hAnsi="ＭＳ Ｐゴシック" w:hint="eastAsia"/>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セミナー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81D20" id="_x0000_t202" coordsize="21600,21600" o:spt="202" path="m,l,21600r21600,l21600,xe">
                <v:stroke joinstyle="miter"/>
                <v:path gradientshapeok="t" o:connecttype="rect"/>
              </v:shapetype>
              <v:shape id="テキスト ボックス 1" o:spid="_x0000_s1026" type="#_x0000_t202" style="position:absolute;left:0;text-align:left;margin-left:13.15pt;margin-top:5.4pt;width:478.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" filled="f" stroked="f" strokeweight=".5pt">
                <v:textbox>
                  <w:txbxContent>
                    <w:p w14:paraId="48D4CA49" w14:textId="3AD8B287" w:rsidR="009F2882" w:rsidRPr="00B81581" w:rsidRDefault="00B81581" w:rsidP="00B81581">
                      <w:pPr>
                        <w:spacing w:line="600" w:lineRule="exact"/>
                        <w:jc w:val="center"/>
                        <w:rPr>
                          <w:rFonts w:ascii="ＭＳ Ｐゴシック" w:eastAsia="ＭＳ Ｐゴシック" w:hAnsi="ＭＳ Ｐゴシック"/>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仕事・役割・貢献度を基軸とした賃金制度</w:t>
                      </w:r>
                      <w:r w:rsidR="002E3905">
                        <w:rPr>
                          <w:rFonts w:ascii="ＭＳ Ｐゴシック" w:eastAsia="ＭＳ Ｐゴシック" w:hAnsi="ＭＳ Ｐゴシック" w:hint="eastAsia"/>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セミナー</w:t>
                      </w:r>
                    </w:p>
                  </w:txbxContent>
                </v:textbox>
              </v:shape>
            </w:pict>
          </mc:Fallback>
        </mc:AlternateContent>
      </w:r>
    </w:p>
    <w:p w14:paraId="000CE2A4" w14:textId="1A5D5250" w:rsidR="00F741C2" w:rsidRPr="00F75D57" w:rsidRDefault="00F741C2" w:rsidP="002C1BA0">
      <w:pPr>
        <w:spacing w:beforeLines="30" w:before="108" w:afterLines="70" w:after="252" w:line="320" w:lineRule="exact"/>
        <w:jc w:val="center"/>
        <w:rPr>
          <w:rFonts w:ascii="ＭＳ Ｐゴシック" w:eastAsia="ＭＳ Ｐゴシック" w:hAnsi="ＭＳ Ｐゴシック"/>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441E1C" w14:textId="77777777" w:rsidR="00F326B2" w:rsidRDefault="00F326B2" w:rsidP="00F326B2">
      <w:pPr>
        <w:spacing w:line="260" w:lineRule="exact"/>
        <w:rPr>
          <w:rFonts w:ascii="游ゴシック" w:eastAsia="游ゴシック" w:hAnsi="游ゴシック"/>
          <w:szCs w:val="21"/>
        </w:rPr>
      </w:pPr>
    </w:p>
    <w:p w14:paraId="1C37BCCA" w14:textId="171B4B9D" w:rsidR="00031A45" w:rsidRDefault="005F08B4" w:rsidP="00031A45">
      <w:pPr>
        <w:spacing w:line="300" w:lineRule="exact"/>
        <w:rPr>
          <w:rFonts w:ascii="游ゴシック" w:eastAsia="游ゴシック" w:hAnsi="游ゴシック"/>
          <w:szCs w:val="21"/>
        </w:rPr>
      </w:pPr>
      <w:r w:rsidRPr="000E7040">
        <w:rPr>
          <w:rFonts w:ascii="游ゴシック" w:eastAsia="游ゴシック" w:hAnsi="游ゴシック" w:hint="eastAsia"/>
          <w:szCs w:val="21"/>
        </w:rPr>
        <w:t xml:space="preserve">　</w:t>
      </w:r>
      <w:r w:rsidR="00031A45">
        <w:rPr>
          <w:rFonts w:ascii="游ゴシック" w:eastAsia="游ゴシック" w:hAnsi="游ゴシック" w:hint="eastAsia"/>
          <w:szCs w:val="21"/>
        </w:rPr>
        <w:t>現在の日本は社会経済活性化のため「賃上げ」や「初任給の引上げ」が社会的なトレンドとなっていますが、その一方で各自の仕事や役割に応じた賃金設定を行う必要もあります。</w:t>
      </w:r>
    </w:p>
    <w:p w14:paraId="640A690B" w14:textId="237607BC" w:rsidR="00CB47AA" w:rsidRPr="00C839EA" w:rsidRDefault="00031A45" w:rsidP="00097AA1">
      <w:pPr>
        <w:spacing w:line="300" w:lineRule="exact"/>
        <w:rPr>
          <w:rFonts w:ascii="游ゴシック" w:eastAsia="游ゴシック" w:hAnsi="游ゴシック"/>
          <w:szCs w:val="21"/>
        </w:rPr>
      </w:pPr>
      <w:r>
        <w:rPr>
          <w:rFonts w:ascii="游ゴシック" w:eastAsia="游ゴシック" w:hAnsi="游ゴシック" w:hint="eastAsia"/>
          <w:szCs w:val="21"/>
        </w:rPr>
        <w:t xml:space="preserve">　</w:t>
      </w:r>
      <w:r w:rsidR="00505D68">
        <w:rPr>
          <w:rFonts w:ascii="游ゴシック" w:eastAsia="游ゴシック" w:hAnsi="游ゴシック" w:hint="eastAsia"/>
          <w:szCs w:val="21"/>
        </w:rPr>
        <w:t>令和７年度の人事・賃金</w:t>
      </w:r>
      <w:r>
        <w:rPr>
          <w:rFonts w:ascii="游ゴシック" w:eastAsia="游ゴシック" w:hAnsi="游ゴシック" w:hint="eastAsia"/>
          <w:szCs w:val="21"/>
        </w:rPr>
        <w:t>講座では仕事や役割ベースの賃金制度設計方法について学びます。特に、定型的職務と非定型的職務といった職務の違いに応じた望ましい賃金制度のあり方を、実例も</w:t>
      </w:r>
      <w:r w:rsidR="009A79F1">
        <w:rPr>
          <w:rFonts w:ascii="游ゴシック" w:eastAsia="游ゴシック" w:hAnsi="游ゴシック" w:hint="eastAsia"/>
          <w:szCs w:val="21"/>
        </w:rPr>
        <w:t>交えて解説いただきます。</w:t>
      </w:r>
      <w:r w:rsidR="004F4F63" w:rsidRPr="00753436">
        <w:rPr>
          <w:rFonts w:ascii="游ゴシック" w:eastAsia="游ゴシック" w:hAnsi="游ゴシック" w:hint="eastAsia"/>
          <w:szCs w:val="21"/>
        </w:rPr>
        <w:t>あわせて、</w:t>
      </w:r>
      <w:r w:rsidR="00214E5F" w:rsidRPr="00753436">
        <w:rPr>
          <w:rFonts w:ascii="游ゴシック" w:eastAsia="游ゴシック" w:hAnsi="游ゴシック" w:hint="eastAsia"/>
          <w:szCs w:val="21"/>
        </w:rPr>
        <w:t>現在各社の</w:t>
      </w:r>
      <w:r w:rsidR="00C706E5" w:rsidRPr="00753436">
        <w:rPr>
          <w:rFonts w:ascii="游ゴシック" w:eastAsia="游ゴシック" w:hAnsi="游ゴシック" w:hint="eastAsia"/>
          <w:szCs w:val="21"/>
        </w:rPr>
        <w:t>課題となっている</w:t>
      </w:r>
      <w:r w:rsidR="004F4F63" w:rsidRPr="00753436">
        <w:rPr>
          <w:rFonts w:ascii="游ゴシック" w:eastAsia="游ゴシック" w:hAnsi="游ゴシック" w:hint="eastAsia"/>
          <w:szCs w:val="21"/>
        </w:rPr>
        <w:t>初任給引上げに伴う賃金表の見直し例も紹介します。</w:t>
      </w:r>
      <w:r w:rsidR="00CB47AA">
        <w:rPr>
          <w:rFonts w:ascii="游ゴシック" w:eastAsia="游ゴシック" w:hAnsi="游ゴシック" w:hint="eastAsia"/>
          <w:szCs w:val="21"/>
        </w:rPr>
        <w:t>現場での人事運営に役立てるべく、ぜひ本講座をご活用ください。</w:t>
      </w:r>
    </w:p>
    <w:p w14:paraId="4896F34F" w14:textId="77777777" w:rsidR="00404FBF" w:rsidRDefault="00404FBF" w:rsidP="00F326B2">
      <w:pPr>
        <w:spacing w:line="260" w:lineRule="exact"/>
        <w:rPr>
          <w:rFonts w:ascii="游ゴシック" w:eastAsia="游ゴシック" w:hAnsi="游ゴシック"/>
          <w:sz w:val="20"/>
          <w:szCs w:val="20"/>
        </w:rPr>
      </w:pPr>
    </w:p>
    <w:tbl>
      <w:tblPr>
        <w:tblStyle w:val="a3"/>
        <w:tblW w:w="9581" w:type="dxa"/>
        <w:tblInd w:w="170" w:type="dxa"/>
        <w:tblLook w:val="04A0" w:firstRow="1" w:lastRow="0" w:firstColumn="1" w:lastColumn="0" w:noHBand="0" w:noVBand="1"/>
      </w:tblPr>
      <w:tblGrid>
        <w:gridCol w:w="2098"/>
        <w:gridCol w:w="7483"/>
      </w:tblGrid>
      <w:tr w:rsidR="00874117" w14:paraId="1218422A" w14:textId="77777777" w:rsidTr="006D27F0">
        <w:tc>
          <w:tcPr>
            <w:tcW w:w="2098"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vAlign w:val="center"/>
          </w:tcPr>
          <w:p w14:paraId="6F015E66" w14:textId="53149CBD" w:rsidR="00D140D0" w:rsidRPr="00567754" w:rsidRDefault="00567754" w:rsidP="00BD5004">
            <w:pPr>
              <w:spacing w:line="300" w:lineRule="exact"/>
              <w:ind w:rightChars="50" w:right="105"/>
              <w:jc w:val="center"/>
              <w:rPr>
                <w:rFonts w:ascii="游ゴシック" w:eastAsia="游ゴシック" w:hAnsi="游ゴシック"/>
                <w:b/>
                <w:bCs/>
                <w:color w:val="98A51F"/>
                <w:sz w:val="28"/>
                <w:szCs w:val="28"/>
              </w:rPr>
            </w:pPr>
            <w:r w:rsidRPr="00567754">
              <w:rPr>
                <w:rFonts w:ascii="游ゴシック" w:eastAsia="游ゴシック" w:hAnsi="游ゴシック" w:hint="eastAsia"/>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07F47" w:rsidRPr="00567754">
              <w:rPr>
                <w:rFonts w:ascii="游ゴシック" w:eastAsia="游ゴシック" w:hAnsi="游ゴシック" w:hint="eastAsia"/>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主な内容</w:t>
            </w:r>
            <w:r w:rsidRPr="00567754">
              <w:rPr>
                <w:rFonts w:ascii="游ゴシック" w:eastAsia="游ゴシック" w:hAnsi="游ゴシック" w:hint="eastAsia"/>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83"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vAlign w:val="center"/>
          </w:tcPr>
          <w:p w14:paraId="4FEC407D" w14:textId="57FA56DD" w:rsidR="00874117" w:rsidRPr="009A79F1" w:rsidRDefault="001F16F0" w:rsidP="008C1A03">
            <w:pPr>
              <w:spacing w:beforeLines="20" w:before="72" w:line="340" w:lineRule="exact"/>
              <w:ind w:leftChars="100" w:left="294" w:hangingChars="50" w:hanging="84"/>
              <w:rPr>
                <w:rFonts w:ascii="游ゴシック" w:eastAsia="游ゴシック" w:hAnsi="游ゴシック"/>
                <w:b/>
                <w:sz w:val="24"/>
                <w:szCs w:val="24"/>
              </w:rPr>
            </w:pPr>
            <w:r w:rsidRPr="009A79F1">
              <w:rPr>
                <w:rFonts w:ascii="游ゴシック" w:eastAsia="游ゴシック" w:hAnsi="游ゴシック" w:hint="eastAsia"/>
                <w:color w:val="FFC000"/>
                <w:w w:val="70"/>
                <w:sz w:val="24"/>
                <w:szCs w:val="24"/>
              </w:rPr>
              <w:t>■</w:t>
            </w:r>
            <w:r w:rsidR="00C839EA">
              <w:rPr>
                <w:rFonts w:ascii="游ゴシック" w:eastAsia="游ゴシック" w:hAnsi="游ゴシック" w:hint="eastAsia"/>
                <w:color w:val="759442"/>
                <w:w w:val="70"/>
                <w:sz w:val="24"/>
                <w:szCs w:val="24"/>
              </w:rPr>
              <w:t xml:space="preserve"> </w:t>
            </w:r>
            <w:r w:rsidR="009A79F1" w:rsidRPr="00524660">
              <w:rPr>
                <w:rFonts w:ascii="游ゴシック" w:eastAsia="游ゴシック" w:hAnsi="游ゴシック" w:hint="eastAsia"/>
                <w:b/>
                <w:bCs/>
                <w:w w:val="70"/>
                <w:sz w:val="24"/>
                <w:szCs w:val="24"/>
              </w:rPr>
              <w:t>人事賃金システム改善の方向性</w:t>
            </w:r>
          </w:p>
          <w:p w14:paraId="7A5C88A8" w14:textId="320C1475" w:rsidR="00677C80" w:rsidRPr="001755ED" w:rsidRDefault="00677C80" w:rsidP="008C1A03">
            <w:pPr>
              <w:spacing w:line="340" w:lineRule="exact"/>
              <w:ind w:leftChars="100" w:left="210"/>
              <w:rPr>
                <w:rFonts w:ascii="游ゴシック" w:eastAsia="游ゴシック" w:hAnsi="游ゴシック"/>
                <w:b/>
                <w:sz w:val="22"/>
              </w:rPr>
            </w:pPr>
            <w:r w:rsidRPr="00745B05">
              <w:rPr>
                <w:rFonts w:ascii="游ゴシック" w:eastAsia="游ゴシック" w:hAnsi="游ゴシック" w:hint="eastAsia"/>
                <w:color w:val="FFC000"/>
                <w:w w:val="70"/>
                <w:sz w:val="24"/>
                <w:szCs w:val="24"/>
              </w:rPr>
              <w:t>■</w:t>
            </w:r>
            <w:r w:rsidR="00C839EA">
              <w:rPr>
                <w:rFonts w:ascii="游ゴシック" w:eastAsia="游ゴシック" w:hAnsi="游ゴシック" w:hint="eastAsia"/>
                <w:color w:val="759442"/>
                <w:w w:val="70"/>
                <w:sz w:val="24"/>
                <w:szCs w:val="24"/>
              </w:rPr>
              <w:t xml:space="preserve"> </w:t>
            </w:r>
            <w:r w:rsidR="009A79F1" w:rsidRPr="00524660">
              <w:rPr>
                <w:rFonts w:ascii="游ゴシック" w:eastAsia="游ゴシック" w:hAnsi="游ゴシック" w:hint="eastAsia"/>
                <w:b/>
                <w:bCs/>
                <w:w w:val="70"/>
                <w:sz w:val="24"/>
                <w:szCs w:val="24"/>
              </w:rPr>
              <w:t>多立型賃金体系の考え方</w:t>
            </w:r>
          </w:p>
          <w:p w14:paraId="42555E71" w14:textId="111D0A04" w:rsidR="00874117" w:rsidRPr="00357092" w:rsidRDefault="00874117" w:rsidP="008C1A03">
            <w:pPr>
              <w:spacing w:line="340" w:lineRule="exact"/>
              <w:ind w:leftChars="100" w:left="210"/>
              <w:rPr>
                <w:rFonts w:ascii="游ゴシック" w:eastAsia="游ゴシック" w:hAnsi="游ゴシック"/>
                <w:color w:val="404040" w:themeColor="text1" w:themeTint="BF"/>
                <w:w w:val="70"/>
                <w:sz w:val="24"/>
                <w:szCs w:val="24"/>
              </w:rPr>
            </w:pPr>
            <w:r w:rsidRPr="00745B05">
              <w:rPr>
                <w:rFonts w:ascii="游ゴシック" w:eastAsia="游ゴシック" w:hAnsi="游ゴシック" w:hint="eastAsia"/>
                <w:color w:val="FFC000"/>
                <w:w w:val="70"/>
                <w:sz w:val="24"/>
                <w:szCs w:val="24"/>
              </w:rPr>
              <w:t>■</w:t>
            </w:r>
            <w:r w:rsidR="00F3191C">
              <w:rPr>
                <w:rFonts w:ascii="游ゴシック" w:eastAsia="游ゴシック" w:hAnsi="游ゴシック" w:hint="eastAsia"/>
                <w:color w:val="759442"/>
                <w:w w:val="70"/>
                <w:sz w:val="24"/>
                <w:szCs w:val="24"/>
              </w:rPr>
              <w:t xml:space="preserve"> </w:t>
            </w:r>
            <w:r w:rsidR="009A79F1" w:rsidRPr="00524660">
              <w:rPr>
                <w:rFonts w:ascii="游ゴシック" w:eastAsia="游ゴシック" w:hAnsi="游ゴシック" w:hint="eastAsia"/>
                <w:b/>
                <w:bCs/>
                <w:w w:val="70"/>
                <w:sz w:val="24"/>
                <w:szCs w:val="24"/>
              </w:rPr>
              <w:t>定型的・非定型的職務別賃金体系の</w:t>
            </w:r>
            <w:r w:rsidR="004F4F63" w:rsidRPr="00753436">
              <w:rPr>
                <w:rFonts w:ascii="游ゴシック" w:eastAsia="游ゴシック" w:hAnsi="游ゴシック" w:hint="eastAsia"/>
                <w:b/>
                <w:bCs/>
                <w:w w:val="70"/>
                <w:sz w:val="24"/>
                <w:szCs w:val="24"/>
              </w:rPr>
              <w:t>モデル</w:t>
            </w:r>
            <w:r w:rsidR="009A79F1" w:rsidRPr="00753436">
              <w:rPr>
                <w:rFonts w:ascii="游ゴシック" w:eastAsia="游ゴシック" w:hAnsi="游ゴシック" w:hint="eastAsia"/>
                <w:b/>
                <w:bCs/>
                <w:w w:val="70"/>
                <w:sz w:val="24"/>
                <w:szCs w:val="24"/>
              </w:rPr>
              <w:t>例</w:t>
            </w:r>
            <w:r w:rsidR="004F4F63" w:rsidRPr="00753436">
              <w:rPr>
                <w:rFonts w:ascii="游ゴシック" w:eastAsia="游ゴシック" w:hAnsi="游ゴシック" w:hint="eastAsia"/>
                <w:b/>
                <w:bCs/>
                <w:w w:val="70"/>
                <w:sz w:val="24"/>
                <w:szCs w:val="24"/>
              </w:rPr>
              <w:t>と企業事例</w:t>
            </w:r>
          </w:p>
          <w:p w14:paraId="3572D9BF" w14:textId="6DB45FD9" w:rsidR="00B53561" w:rsidRPr="00B53561" w:rsidRDefault="009E4FBE" w:rsidP="00B53561">
            <w:pPr>
              <w:spacing w:afterLines="20" w:after="72" w:line="340" w:lineRule="exact"/>
              <w:ind w:leftChars="100" w:left="210"/>
              <w:rPr>
                <w:rFonts w:ascii="ＭＳ ゴシック" w:eastAsia="ＭＳ ゴシック" w:hAnsi="ＭＳ ゴシック"/>
                <w:w w:val="70"/>
                <w:sz w:val="24"/>
                <w:szCs w:val="24"/>
              </w:rPr>
            </w:pPr>
            <w:r w:rsidRPr="00745B05">
              <w:rPr>
                <w:rFonts w:ascii="游ゴシック" w:eastAsia="游ゴシック" w:hAnsi="游ゴシック" w:hint="eastAsia"/>
                <w:color w:val="FFC000"/>
                <w:w w:val="70"/>
                <w:sz w:val="24"/>
                <w:szCs w:val="24"/>
              </w:rPr>
              <w:t>■</w:t>
            </w:r>
            <w:r>
              <w:rPr>
                <w:rFonts w:ascii="游ゴシック" w:eastAsia="游ゴシック" w:hAnsi="游ゴシック" w:hint="eastAsia"/>
                <w:color w:val="759442"/>
                <w:w w:val="70"/>
                <w:sz w:val="24"/>
                <w:szCs w:val="24"/>
              </w:rPr>
              <w:t xml:space="preserve"> </w:t>
            </w:r>
            <w:r w:rsidR="004F4F63" w:rsidRPr="00753436">
              <w:rPr>
                <w:rFonts w:ascii="游ゴシック" w:eastAsia="游ゴシック" w:hAnsi="游ゴシック" w:hint="eastAsia"/>
                <w:b/>
                <w:bCs/>
                <w:w w:val="70"/>
                <w:sz w:val="24"/>
                <w:szCs w:val="24"/>
              </w:rPr>
              <w:t>初任給引上げに伴う賃金表の見直し例</w:t>
            </w:r>
          </w:p>
        </w:tc>
      </w:tr>
    </w:tbl>
    <w:p w14:paraId="5656D3D7" w14:textId="77777777" w:rsidR="00A75204" w:rsidRDefault="00A75204" w:rsidP="009E4322">
      <w:pPr>
        <w:spacing w:line="120" w:lineRule="exact"/>
        <w:rPr>
          <w:rFonts w:ascii="游ゴシック" w:eastAsia="游ゴシック" w:hAnsi="游ゴシック"/>
          <w:sz w:val="16"/>
          <w:szCs w:val="16"/>
        </w:rPr>
      </w:pPr>
    </w:p>
    <w:p w14:paraId="4D4D5707" w14:textId="77777777" w:rsidR="009A79F1" w:rsidRDefault="009A79F1" w:rsidP="009E4322">
      <w:pPr>
        <w:spacing w:line="120" w:lineRule="exact"/>
        <w:rPr>
          <w:rFonts w:ascii="游ゴシック" w:eastAsia="游ゴシック" w:hAnsi="游ゴシック"/>
          <w:sz w:val="16"/>
          <w:szCs w:val="16"/>
        </w:rPr>
      </w:pPr>
    </w:p>
    <w:p w14:paraId="6EF261E2" w14:textId="5FAE96A6" w:rsidR="00095D73" w:rsidRPr="000F2EEE" w:rsidRDefault="00095D73" w:rsidP="009E4322">
      <w:pPr>
        <w:spacing w:line="120" w:lineRule="exact"/>
        <w:rPr>
          <w:rFonts w:ascii="游ゴシック" w:eastAsia="游ゴシック" w:hAnsi="游ゴシック"/>
          <w:sz w:val="16"/>
          <w:szCs w:val="16"/>
        </w:rPr>
      </w:pPr>
    </w:p>
    <w:tbl>
      <w:tblPr>
        <w:tblStyle w:val="a3"/>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8957"/>
      </w:tblGrid>
      <w:tr w:rsidR="00956A81" w14:paraId="56BE0FA4" w14:textId="77777777" w:rsidTr="00954957">
        <w:tc>
          <w:tcPr>
            <w:tcW w:w="1303" w:type="dxa"/>
            <w:vAlign w:val="bottom"/>
          </w:tcPr>
          <w:p w14:paraId="21A83205" w14:textId="77777777" w:rsidR="00956A81" w:rsidRPr="003F7599" w:rsidRDefault="00956A81" w:rsidP="00D53532">
            <w:pPr>
              <w:spacing w:line="360" w:lineRule="exact"/>
              <w:rPr>
                <w:rFonts w:ascii="游ゴシック" w:eastAsia="游ゴシック" w:hAnsi="游ゴシック"/>
                <w:sz w:val="24"/>
                <w:szCs w:val="24"/>
              </w:rPr>
            </w:pPr>
            <w:r w:rsidRPr="00745B05">
              <w:rPr>
                <w:rFonts w:ascii="游ゴシック" w:eastAsia="游ゴシック" w:hAnsi="游ゴシック" w:hint="eastAsia"/>
                <w:color w:val="FFC000"/>
                <w:w w:val="70"/>
                <w:sz w:val="24"/>
                <w:szCs w:val="24"/>
              </w:rPr>
              <w:t>■</w:t>
            </w:r>
            <w:r w:rsidR="008010AC">
              <w:rPr>
                <w:rFonts w:ascii="游ゴシック" w:eastAsia="游ゴシック" w:hAnsi="游ゴシック" w:hint="eastAsia"/>
                <w:color w:val="DEDDB5"/>
                <w:w w:val="70"/>
                <w:sz w:val="24"/>
                <w:szCs w:val="24"/>
              </w:rPr>
              <w:t xml:space="preserve">　</w:t>
            </w:r>
            <w:r w:rsidRPr="00524660">
              <w:rPr>
                <w:rFonts w:ascii="游ゴシック" w:eastAsia="游ゴシック" w:hAnsi="游ゴシック" w:hint="eastAsia"/>
                <w:b/>
                <w:bCs/>
                <w:spacing w:val="30"/>
                <w:kern w:val="0"/>
                <w:sz w:val="20"/>
                <w:szCs w:val="20"/>
                <w:fitText w:val="720" w:id="-1202507774"/>
              </w:rPr>
              <w:t xml:space="preserve">日　</w:t>
            </w:r>
            <w:r w:rsidRPr="00524660">
              <w:rPr>
                <w:rFonts w:ascii="游ゴシック" w:eastAsia="游ゴシック" w:hAnsi="游ゴシック" w:hint="eastAsia"/>
                <w:b/>
                <w:bCs/>
                <w:kern w:val="0"/>
                <w:sz w:val="20"/>
                <w:szCs w:val="20"/>
                <w:fitText w:val="720" w:id="-1202507774"/>
              </w:rPr>
              <w:t>時</w:t>
            </w:r>
          </w:p>
        </w:tc>
        <w:tc>
          <w:tcPr>
            <w:tcW w:w="8957" w:type="dxa"/>
            <w:vAlign w:val="bottom"/>
          </w:tcPr>
          <w:p w14:paraId="4C93A216" w14:textId="34B3F1BB" w:rsidR="00956A81" w:rsidRDefault="00956A81" w:rsidP="00954957">
            <w:pPr>
              <w:spacing w:line="360" w:lineRule="exact"/>
              <w:rPr>
                <w:rFonts w:ascii="游ゴシック" w:eastAsia="游ゴシック" w:hAnsi="游ゴシック"/>
                <w:sz w:val="20"/>
                <w:szCs w:val="20"/>
              </w:rPr>
            </w:pPr>
            <w:r w:rsidRPr="000E5224">
              <w:rPr>
                <w:rFonts w:ascii="游ゴシック" w:eastAsia="游ゴシック" w:hAnsi="游ゴシック" w:hint="eastAsia"/>
                <w:b/>
                <w:sz w:val="28"/>
                <w:szCs w:val="28"/>
              </w:rPr>
              <w:t>令和</w:t>
            </w:r>
            <w:r w:rsidR="009A79F1">
              <w:rPr>
                <w:rFonts w:ascii="游ゴシック" w:eastAsia="游ゴシック" w:hAnsi="游ゴシック" w:hint="eastAsia"/>
                <w:b/>
                <w:sz w:val="28"/>
                <w:szCs w:val="28"/>
              </w:rPr>
              <w:t>７</w:t>
            </w:r>
            <w:r w:rsidRPr="000E5224">
              <w:rPr>
                <w:rFonts w:ascii="游ゴシック" w:eastAsia="游ゴシック" w:hAnsi="游ゴシック" w:hint="eastAsia"/>
                <w:b/>
                <w:sz w:val="28"/>
                <w:szCs w:val="28"/>
              </w:rPr>
              <w:t>年</w:t>
            </w:r>
            <w:r w:rsidR="00607F47">
              <w:rPr>
                <w:rFonts w:ascii="游ゴシック" w:eastAsia="游ゴシック" w:hAnsi="游ゴシック" w:hint="eastAsia"/>
                <w:b/>
                <w:sz w:val="28"/>
                <w:szCs w:val="28"/>
              </w:rPr>
              <w:t>４</w:t>
            </w:r>
            <w:r w:rsidRPr="000E5224">
              <w:rPr>
                <w:rFonts w:ascii="游ゴシック" w:eastAsia="游ゴシック" w:hAnsi="游ゴシック" w:hint="eastAsia"/>
                <w:b/>
                <w:sz w:val="28"/>
                <w:szCs w:val="28"/>
              </w:rPr>
              <w:t>月</w:t>
            </w:r>
            <w:r w:rsidR="00C4196E">
              <w:rPr>
                <w:rFonts w:ascii="游ゴシック" w:eastAsia="游ゴシック" w:hAnsi="游ゴシック" w:hint="eastAsia"/>
                <w:b/>
                <w:sz w:val="28"/>
                <w:szCs w:val="28"/>
              </w:rPr>
              <w:t>2</w:t>
            </w:r>
            <w:r w:rsidR="009A79F1">
              <w:rPr>
                <w:rFonts w:ascii="游ゴシック" w:eastAsia="游ゴシック" w:hAnsi="游ゴシック" w:hint="eastAsia"/>
                <w:b/>
                <w:sz w:val="28"/>
                <w:szCs w:val="28"/>
              </w:rPr>
              <w:t>８</w:t>
            </w:r>
            <w:r w:rsidRPr="000E5224">
              <w:rPr>
                <w:rFonts w:ascii="游ゴシック" w:eastAsia="游ゴシック" w:hAnsi="游ゴシック" w:hint="eastAsia"/>
                <w:b/>
                <w:sz w:val="28"/>
                <w:szCs w:val="28"/>
              </w:rPr>
              <w:t>日（</w:t>
            </w:r>
            <w:r w:rsidR="009A79F1">
              <w:rPr>
                <w:rFonts w:ascii="游ゴシック" w:eastAsia="游ゴシック" w:hAnsi="游ゴシック" w:hint="eastAsia"/>
                <w:b/>
                <w:sz w:val="28"/>
                <w:szCs w:val="28"/>
              </w:rPr>
              <w:t>月</w:t>
            </w:r>
            <w:r w:rsidRPr="000E5224">
              <w:rPr>
                <w:rFonts w:ascii="游ゴシック" w:eastAsia="游ゴシック" w:hAnsi="游ゴシック" w:hint="eastAsia"/>
                <w:b/>
                <w:sz w:val="28"/>
                <w:szCs w:val="28"/>
              </w:rPr>
              <w:t xml:space="preserve">）　</w:t>
            </w:r>
            <w:r w:rsidRPr="000E5224">
              <w:rPr>
                <w:rFonts w:ascii="游ゴシック" w:eastAsia="游ゴシック" w:hAnsi="游ゴシック"/>
                <w:b/>
                <w:sz w:val="28"/>
                <w:szCs w:val="28"/>
              </w:rPr>
              <w:t>1</w:t>
            </w:r>
            <w:r w:rsidR="00C4196E">
              <w:rPr>
                <w:rFonts w:ascii="游ゴシック" w:eastAsia="游ゴシック" w:hAnsi="游ゴシック" w:hint="eastAsia"/>
                <w:b/>
                <w:sz w:val="28"/>
                <w:szCs w:val="28"/>
              </w:rPr>
              <w:t>3</w:t>
            </w:r>
            <w:r w:rsidRPr="000E5224">
              <w:rPr>
                <w:rFonts w:ascii="游ゴシック" w:eastAsia="游ゴシック" w:hAnsi="游ゴシック"/>
                <w:b/>
                <w:sz w:val="28"/>
                <w:szCs w:val="28"/>
              </w:rPr>
              <w:t>:</w:t>
            </w:r>
            <w:r w:rsidR="00C4196E">
              <w:rPr>
                <w:rFonts w:ascii="游ゴシック" w:eastAsia="游ゴシック" w:hAnsi="游ゴシック" w:hint="eastAsia"/>
                <w:b/>
                <w:sz w:val="28"/>
                <w:szCs w:val="28"/>
              </w:rPr>
              <w:t>3</w:t>
            </w:r>
            <w:r w:rsidRPr="000E5224">
              <w:rPr>
                <w:rFonts w:ascii="游ゴシック" w:eastAsia="游ゴシック" w:hAnsi="游ゴシック"/>
                <w:b/>
                <w:sz w:val="28"/>
                <w:szCs w:val="28"/>
              </w:rPr>
              <w:t>0～1</w:t>
            </w:r>
            <w:r w:rsidR="00C4196E">
              <w:rPr>
                <w:rFonts w:ascii="游ゴシック" w:eastAsia="游ゴシック" w:hAnsi="游ゴシック" w:hint="eastAsia"/>
                <w:b/>
                <w:sz w:val="28"/>
                <w:szCs w:val="28"/>
              </w:rPr>
              <w:t>6</w:t>
            </w:r>
            <w:r w:rsidRPr="000E5224">
              <w:rPr>
                <w:rFonts w:ascii="游ゴシック" w:eastAsia="游ゴシック" w:hAnsi="游ゴシック"/>
                <w:b/>
                <w:sz w:val="28"/>
                <w:szCs w:val="28"/>
              </w:rPr>
              <w:t>:30</w:t>
            </w:r>
            <w:r>
              <w:rPr>
                <w:rFonts w:ascii="游ゴシック" w:eastAsia="游ゴシック" w:hAnsi="游ゴシック" w:hint="eastAsia"/>
                <w:b/>
                <w:sz w:val="24"/>
                <w:szCs w:val="24"/>
              </w:rPr>
              <w:t xml:space="preserve">　</w:t>
            </w:r>
            <w:r w:rsidRPr="00524660">
              <w:rPr>
                <w:rFonts w:ascii="游ゴシック" w:eastAsia="游ゴシック" w:hAnsi="游ゴシック" w:hint="eastAsia"/>
                <w:b/>
                <w:bCs/>
                <w:sz w:val="24"/>
                <w:szCs w:val="24"/>
              </w:rPr>
              <w:t>（質疑応答を含む）</w:t>
            </w:r>
          </w:p>
        </w:tc>
      </w:tr>
      <w:tr w:rsidR="00956A81" w14:paraId="0836BD8C" w14:textId="77777777" w:rsidTr="00954957">
        <w:tc>
          <w:tcPr>
            <w:tcW w:w="1303" w:type="dxa"/>
            <w:vAlign w:val="bottom"/>
          </w:tcPr>
          <w:p w14:paraId="546AE4C3" w14:textId="77777777" w:rsidR="00956A81" w:rsidRDefault="008010AC" w:rsidP="00954957">
            <w:pPr>
              <w:spacing w:line="320" w:lineRule="exact"/>
              <w:rPr>
                <w:rFonts w:ascii="游ゴシック" w:eastAsia="游ゴシック" w:hAnsi="游ゴシック"/>
                <w:sz w:val="20"/>
                <w:szCs w:val="20"/>
              </w:rPr>
            </w:pPr>
            <w:r w:rsidRPr="00745B05">
              <w:rPr>
                <w:rFonts w:ascii="游ゴシック" w:eastAsia="游ゴシック" w:hAnsi="游ゴシック" w:hint="eastAsia"/>
                <w:color w:val="FFC000"/>
                <w:w w:val="70"/>
                <w:sz w:val="24"/>
                <w:szCs w:val="24"/>
              </w:rPr>
              <w:t>■</w:t>
            </w:r>
            <w:r>
              <w:rPr>
                <w:rFonts w:ascii="游ゴシック" w:eastAsia="游ゴシック" w:hAnsi="游ゴシック" w:hint="eastAsia"/>
                <w:color w:val="DEDDB5"/>
                <w:w w:val="70"/>
                <w:sz w:val="24"/>
                <w:szCs w:val="24"/>
              </w:rPr>
              <w:t xml:space="preserve">　</w:t>
            </w:r>
            <w:r w:rsidR="00956A81" w:rsidRPr="00524660">
              <w:rPr>
                <w:rFonts w:ascii="游ゴシック" w:eastAsia="游ゴシック" w:hAnsi="游ゴシック" w:hint="eastAsia"/>
                <w:b/>
                <w:bCs/>
                <w:spacing w:val="30"/>
                <w:kern w:val="0"/>
                <w:sz w:val="20"/>
                <w:szCs w:val="20"/>
                <w:fitText w:val="720" w:id="-1202507775"/>
              </w:rPr>
              <w:t xml:space="preserve">講　</w:t>
            </w:r>
            <w:r w:rsidR="00956A81" w:rsidRPr="00524660">
              <w:rPr>
                <w:rFonts w:ascii="游ゴシック" w:eastAsia="游ゴシック" w:hAnsi="游ゴシック" w:hint="eastAsia"/>
                <w:b/>
                <w:bCs/>
                <w:kern w:val="0"/>
                <w:sz w:val="20"/>
                <w:szCs w:val="20"/>
                <w:fitText w:val="720" w:id="-1202507775"/>
              </w:rPr>
              <w:t>師</w:t>
            </w:r>
          </w:p>
        </w:tc>
        <w:tc>
          <w:tcPr>
            <w:tcW w:w="8957" w:type="dxa"/>
            <w:vAlign w:val="bottom"/>
          </w:tcPr>
          <w:p w14:paraId="23D6F30B" w14:textId="13B12822" w:rsidR="00956A81" w:rsidRPr="00385757" w:rsidRDefault="00607F47" w:rsidP="00954957">
            <w:pPr>
              <w:spacing w:line="320" w:lineRule="exact"/>
              <w:rPr>
                <w:rFonts w:ascii="游ゴシック" w:eastAsia="游ゴシック" w:hAnsi="游ゴシック"/>
                <w:b/>
                <w:sz w:val="24"/>
                <w:szCs w:val="24"/>
              </w:rPr>
            </w:pPr>
            <w:r>
              <w:rPr>
                <w:rFonts w:ascii="游ゴシック" w:eastAsia="游ゴシック" w:hAnsi="游ゴシック" w:hint="eastAsia"/>
                <w:b/>
                <w:sz w:val="24"/>
                <w:szCs w:val="24"/>
              </w:rPr>
              <w:t>経団連事業サービス／人事賃金センター　センター長</w:t>
            </w:r>
            <w:r w:rsidR="00C4196E">
              <w:rPr>
                <w:rFonts w:ascii="游ゴシック" w:eastAsia="游ゴシック" w:hAnsi="游ゴシック" w:hint="eastAsia"/>
                <w:b/>
                <w:sz w:val="24"/>
                <w:szCs w:val="24"/>
              </w:rPr>
              <w:t xml:space="preserve">　</w:t>
            </w:r>
            <w:r>
              <w:rPr>
                <w:rFonts w:ascii="游ゴシック" w:eastAsia="游ゴシック" w:hAnsi="游ゴシック" w:hint="eastAsia"/>
                <w:b/>
                <w:sz w:val="24"/>
                <w:szCs w:val="24"/>
              </w:rPr>
              <w:t xml:space="preserve">平田 武 </w:t>
            </w:r>
            <w:r w:rsidR="00956A81" w:rsidRPr="00385757">
              <w:rPr>
                <w:rFonts w:ascii="游ゴシック" w:eastAsia="游ゴシック" w:hAnsi="游ゴシック" w:hint="eastAsia"/>
                <w:b/>
                <w:sz w:val="24"/>
                <w:szCs w:val="24"/>
              </w:rPr>
              <w:t>氏</w:t>
            </w:r>
          </w:p>
        </w:tc>
      </w:tr>
      <w:tr w:rsidR="00956A81" w14:paraId="1C0174A4" w14:textId="77777777" w:rsidTr="00954957">
        <w:tc>
          <w:tcPr>
            <w:tcW w:w="1303" w:type="dxa"/>
            <w:vAlign w:val="bottom"/>
          </w:tcPr>
          <w:p w14:paraId="37126174" w14:textId="44A96A71" w:rsidR="00956A81" w:rsidRDefault="008010AC" w:rsidP="00954957">
            <w:pPr>
              <w:spacing w:line="320" w:lineRule="exact"/>
              <w:rPr>
                <w:rFonts w:ascii="游ゴシック" w:eastAsia="游ゴシック" w:hAnsi="游ゴシック"/>
                <w:sz w:val="20"/>
                <w:szCs w:val="20"/>
              </w:rPr>
            </w:pPr>
            <w:r w:rsidRPr="00745B05">
              <w:rPr>
                <w:rFonts w:ascii="游ゴシック" w:eastAsia="游ゴシック" w:hAnsi="游ゴシック" w:hint="eastAsia"/>
                <w:color w:val="FFC000"/>
                <w:w w:val="70"/>
                <w:sz w:val="24"/>
                <w:szCs w:val="24"/>
              </w:rPr>
              <w:t>■</w:t>
            </w:r>
            <w:r>
              <w:rPr>
                <w:rFonts w:ascii="游ゴシック" w:eastAsia="游ゴシック" w:hAnsi="游ゴシック" w:hint="eastAsia"/>
                <w:color w:val="DEDDB5"/>
                <w:w w:val="70"/>
                <w:sz w:val="24"/>
                <w:szCs w:val="24"/>
              </w:rPr>
              <w:t xml:space="preserve">　</w:t>
            </w:r>
            <w:r w:rsidR="00C4196E" w:rsidRPr="00524660">
              <w:rPr>
                <w:rFonts w:ascii="游ゴシック" w:eastAsia="游ゴシック" w:hAnsi="游ゴシック" w:hint="eastAsia"/>
                <w:b/>
                <w:bCs/>
                <w:kern w:val="0"/>
                <w:sz w:val="20"/>
                <w:szCs w:val="20"/>
              </w:rPr>
              <w:t xml:space="preserve">会 </w:t>
            </w:r>
            <w:r w:rsidR="00C4196E" w:rsidRPr="00524660">
              <w:rPr>
                <w:rFonts w:ascii="游ゴシック" w:eastAsia="游ゴシック" w:hAnsi="游ゴシック"/>
                <w:b/>
                <w:bCs/>
                <w:kern w:val="0"/>
                <w:sz w:val="20"/>
                <w:szCs w:val="20"/>
              </w:rPr>
              <w:t xml:space="preserve">  </w:t>
            </w:r>
            <w:r w:rsidR="00C4196E" w:rsidRPr="00524660">
              <w:rPr>
                <w:rFonts w:ascii="游ゴシック" w:eastAsia="游ゴシック" w:hAnsi="游ゴシック" w:hint="eastAsia"/>
                <w:b/>
                <w:bCs/>
                <w:kern w:val="0"/>
                <w:sz w:val="20"/>
                <w:szCs w:val="20"/>
              </w:rPr>
              <w:t>場</w:t>
            </w:r>
          </w:p>
        </w:tc>
        <w:tc>
          <w:tcPr>
            <w:tcW w:w="8957" w:type="dxa"/>
            <w:vAlign w:val="bottom"/>
          </w:tcPr>
          <w:p w14:paraId="57315E74" w14:textId="0EB4835F" w:rsidR="00956A81" w:rsidRPr="006978C9" w:rsidRDefault="00C4196E" w:rsidP="00954957">
            <w:pPr>
              <w:spacing w:line="320" w:lineRule="exact"/>
              <w:rPr>
                <w:rFonts w:ascii="游ゴシック" w:eastAsia="游ゴシック" w:hAnsi="游ゴシック"/>
                <w:b/>
                <w:bCs/>
                <w:sz w:val="22"/>
              </w:rPr>
            </w:pPr>
            <w:r w:rsidRPr="00524660">
              <w:rPr>
                <w:rFonts w:ascii="游ゴシック" w:eastAsia="游ゴシック" w:hAnsi="游ゴシック" w:hint="eastAsia"/>
                <w:b/>
                <w:bCs/>
                <w:sz w:val="22"/>
              </w:rPr>
              <w:t>大宮ソニックシティビル</w:t>
            </w:r>
            <w:r w:rsidR="009A79F1" w:rsidRPr="00524660">
              <w:rPr>
                <w:rFonts w:ascii="游ゴシック" w:eastAsia="游ゴシック" w:hAnsi="游ゴシック" w:hint="eastAsia"/>
                <w:b/>
                <w:bCs/>
                <w:sz w:val="22"/>
              </w:rPr>
              <w:t>4</w:t>
            </w:r>
            <w:r w:rsidRPr="00524660">
              <w:rPr>
                <w:rFonts w:ascii="游ゴシック" w:eastAsia="游ゴシック" w:hAnsi="游ゴシック" w:hint="eastAsia"/>
                <w:b/>
                <w:bCs/>
                <w:sz w:val="22"/>
              </w:rPr>
              <w:t xml:space="preserve">階　</w:t>
            </w:r>
            <w:r w:rsidR="009A79F1" w:rsidRPr="00524660">
              <w:rPr>
                <w:rFonts w:ascii="游ゴシック" w:eastAsia="游ゴシック" w:hAnsi="游ゴシック" w:hint="eastAsia"/>
                <w:b/>
                <w:bCs/>
                <w:sz w:val="22"/>
              </w:rPr>
              <w:t>市民ホール401集会室</w:t>
            </w:r>
          </w:p>
        </w:tc>
      </w:tr>
      <w:tr w:rsidR="00956A81" w14:paraId="31DB4024" w14:textId="77777777" w:rsidTr="00954957">
        <w:tc>
          <w:tcPr>
            <w:tcW w:w="1303" w:type="dxa"/>
            <w:vAlign w:val="bottom"/>
          </w:tcPr>
          <w:p w14:paraId="7EE46BA6" w14:textId="77777777" w:rsidR="00956A81" w:rsidRDefault="008010AC" w:rsidP="00954957">
            <w:pPr>
              <w:spacing w:line="320" w:lineRule="exact"/>
              <w:rPr>
                <w:rFonts w:ascii="游ゴシック" w:eastAsia="游ゴシック" w:hAnsi="游ゴシック"/>
                <w:sz w:val="20"/>
                <w:szCs w:val="20"/>
              </w:rPr>
            </w:pPr>
            <w:r w:rsidRPr="00745B05">
              <w:rPr>
                <w:rFonts w:ascii="游ゴシック" w:eastAsia="游ゴシック" w:hAnsi="游ゴシック" w:hint="eastAsia"/>
                <w:color w:val="FFC000"/>
                <w:w w:val="70"/>
                <w:sz w:val="24"/>
                <w:szCs w:val="24"/>
              </w:rPr>
              <w:t>■</w:t>
            </w:r>
            <w:r>
              <w:rPr>
                <w:rFonts w:ascii="游ゴシック" w:eastAsia="游ゴシック" w:hAnsi="游ゴシック" w:hint="eastAsia"/>
                <w:color w:val="DEDDB5"/>
                <w:w w:val="70"/>
                <w:sz w:val="24"/>
                <w:szCs w:val="24"/>
              </w:rPr>
              <w:t xml:space="preserve">　</w:t>
            </w:r>
            <w:r w:rsidR="00956A81" w:rsidRPr="00524660">
              <w:rPr>
                <w:rFonts w:ascii="游ゴシック" w:eastAsia="游ゴシック" w:hAnsi="游ゴシック" w:hint="eastAsia"/>
                <w:b/>
                <w:bCs/>
                <w:spacing w:val="160"/>
                <w:kern w:val="0"/>
                <w:sz w:val="20"/>
                <w:szCs w:val="20"/>
                <w:fitText w:val="720" w:id="-1202508029"/>
              </w:rPr>
              <w:t>定</w:t>
            </w:r>
            <w:r w:rsidR="00956A81" w:rsidRPr="00524660">
              <w:rPr>
                <w:rFonts w:ascii="游ゴシック" w:eastAsia="游ゴシック" w:hAnsi="游ゴシック" w:hint="eastAsia"/>
                <w:b/>
                <w:bCs/>
                <w:kern w:val="0"/>
                <w:sz w:val="20"/>
                <w:szCs w:val="20"/>
                <w:fitText w:val="720" w:id="-1202508029"/>
              </w:rPr>
              <w:t>員</w:t>
            </w:r>
          </w:p>
        </w:tc>
        <w:tc>
          <w:tcPr>
            <w:tcW w:w="8957" w:type="dxa"/>
            <w:vAlign w:val="bottom"/>
          </w:tcPr>
          <w:p w14:paraId="1C02C8BA" w14:textId="59C1253F" w:rsidR="00956A81" w:rsidRPr="006978C9" w:rsidRDefault="00C4196E" w:rsidP="00954957">
            <w:pPr>
              <w:spacing w:line="320" w:lineRule="exact"/>
              <w:rPr>
                <w:rFonts w:ascii="游ゴシック" w:eastAsia="游ゴシック" w:hAnsi="游ゴシック"/>
                <w:sz w:val="22"/>
              </w:rPr>
            </w:pPr>
            <w:r w:rsidRPr="00524660">
              <w:rPr>
                <w:rFonts w:ascii="游ゴシック" w:eastAsia="游ゴシック" w:hAnsi="游ゴシック" w:hint="eastAsia"/>
                <w:b/>
                <w:bCs/>
                <w:sz w:val="24"/>
                <w:szCs w:val="24"/>
              </w:rPr>
              <w:t>４０</w:t>
            </w:r>
            <w:r w:rsidR="00956A81" w:rsidRPr="00524660">
              <w:rPr>
                <w:rFonts w:ascii="游ゴシック" w:eastAsia="游ゴシック" w:hAnsi="游ゴシック" w:hint="eastAsia"/>
                <w:b/>
                <w:bCs/>
                <w:sz w:val="24"/>
                <w:szCs w:val="24"/>
              </w:rPr>
              <w:t>名　（参加費無料）</w:t>
            </w:r>
            <w:r w:rsidR="002F1A01" w:rsidRPr="00524660">
              <w:rPr>
                <w:rFonts w:ascii="游ゴシック" w:eastAsia="游ゴシック" w:hAnsi="游ゴシック" w:hint="eastAsia"/>
                <w:b/>
                <w:bCs/>
                <w:sz w:val="24"/>
                <w:szCs w:val="24"/>
              </w:rPr>
              <w:t xml:space="preserve">　＜会員限定＞</w:t>
            </w:r>
          </w:p>
        </w:tc>
      </w:tr>
      <w:tr w:rsidR="00956A81" w14:paraId="30C010A0" w14:textId="77777777" w:rsidTr="006978C9">
        <w:trPr>
          <w:trHeight w:val="376"/>
        </w:trPr>
        <w:tc>
          <w:tcPr>
            <w:tcW w:w="1303" w:type="dxa"/>
            <w:vAlign w:val="bottom"/>
          </w:tcPr>
          <w:p w14:paraId="4338843D" w14:textId="77777777" w:rsidR="00956A81" w:rsidRDefault="008010AC" w:rsidP="00954957">
            <w:pPr>
              <w:spacing w:line="320" w:lineRule="exact"/>
              <w:rPr>
                <w:rFonts w:ascii="游ゴシック" w:eastAsia="游ゴシック" w:hAnsi="游ゴシック"/>
                <w:sz w:val="20"/>
                <w:szCs w:val="20"/>
              </w:rPr>
            </w:pPr>
            <w:r w:rsidRPr="00745B05">
              <w:rPr>
                <w:rFonts w:ascii="游ゴシック" w:eastAsia="游ゴシック" w:hAnsi="游ゴシック" w:hint="eastAsia"/>
                <w:color w:val="FFC000"/>
                <w:w w:val="70"/>
                <w:sz w:val="24"/>
                <w:szCs w:val="24"/>
              </w:rPr>
              <w:t>■</w:t>
            </w:r>
            <w:r>
              <w:rPr>
                <w:rFonts w:ascii="游ゴシック" w:eastAsia="游ゴシック" w:hAnsi="游ゴシック" w:hint="eastAsia"/>
                <w:color w:val="DEDDB5"/>
                <w:w w:val="70"/>
                <w:sz w:val="24"/>
                <w:szCs w:val="24"/>
              </w:rPr>
              <w:t xml:space="preserve">　</w:t>
            </w:r>
            <w:r w:rsidR="00956A81" w:rsidRPr="00524660">
              <w:rPr>
                <w:rFonts w:ascii="游ゴシック" w:eastAsia="游ゴシック" w:hAnsi="游ゴシック" w:hint="eastAsia"/>
                <w:b/>
                <w:bCs/>
                <w:w w:val="90"/>
                <w:sz w:val="20"/>
                <w:szCs w:val="20"/>
              </w:rPr>
              <w:t>申込方法</w:t>
            </w:r>
          </w:p>
        </w:tc>
        <w:tc>
          <w:tcPr>
            <w:tcW w:w="8957" w:type="dxa"/>
            <w:vAlign w:val="bottom"/>
          </w:tcPr>
          <w:p w14:paraId="6A35E5DC" w14:textId="799D872E" w:rsidR="00956A81" w:rsidRPr="00524660" w:rsidRDefault="00496D1B" w:rsidP="00954957">
            <w:pPr>
              <w:spacing w:line="320" w:lineRule="exact"/>
              <w:rPr>
                <w:rFonts w:ascii="游ゴシック" w:eastAsia="游ゴシック" w:hAnsi="游ゴシック"/>
                <w:b/>
                <w:bCs/>
                <w:w w:val="90"/>
                <w:sz w:val="24"/>
                <w:szCs w:val="24"/>
              </w:rPr>
            </w:pPr>
            <w:r w:rsidRPr="006978C9">
              <w:rPr>
                <w:rFonts w:ascii="游ゴシック" w:eastAsia="游ゴシック" w:hAnsi="游ゴシック"/>
                <w:b/>
                <w:bCs/>
                <w:noProof/>
                <w:sz w:val="22"/>
              </w:rPr>
              <w:drawing>
                <wp:anchor distT="0" distB="0" distL="114300" distR="114300" simplePos="0" relativeHeight="251667456" behindDoc="0" locked="0" layoutInCell="1" allowOverlap="1" wp14:anchorId="2A3B427D" wp14:editId="07BD0443">
                  <wp:simplePos x="0" y="0"/>
                  <wp:positionH relativeFrom="column">
                    <wp:posOffset>4744085</wp:posOffset>
                  </wp:positionH>
                  <wp:positionV relativeFrom="paragraph">
                    <wp:posOffset>-102870</wp:posOffset>
                  </wp:positionV>
                  <wp:extent cx="466725" cy="493395"/>
                  <wp:effectExtent l="0" t="0" r="9525" b="1905"/>
                  <wp:wrapNone/>
                  <wp:docPr id="15250972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9720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725" cy="493395"/>
                          </a:xfrm>
                          <a:prstGeom prst="rect">
                            <a:avLst/>
                          </a:prstGeom>
                        </pic:spPr>
                      </pic:pic>
                    </a:graphicData>
                  </a:graphic>
                  <wp14:sizeRelH relativeFrom="margin">
                    <wp14:pctWidth>0</wp14:pctWidth>
                  </wp14:sizeRelH>
                  <wp14:sizeRelV relativeFrom="margin">
                    <wp14:pctHeight>0</wp14:pctHeight>
                  </wp14:sizeRelV>
                </wp:anchor>
              </w:drawing>
            </w:r>
            <w:r w:rsidR="009A79F1" w:rsidRPr="00524660">
              <w:rPr>
                <w:rFonts w:ascii="游ゴシック" w:eastAsia="游ゴシック" w:hAnsi="游ゴシック" w:hint="eastAsia"/>
                <w:b/>
                <w:bCs/>
                <w:w w:val="90"/>
                <w:sz w:val="24"/>
                <w:szCs w:val="24"/>
              </w:rPr>
              <w:t>弊会のホームページ</w:t>
            </w:r>
            <w:r w:rsidR="004B1648" w:rsidRPr="00524660">
              <w:rPr>
                <w:rFonts w:ascii="游ゴシック" w:eastAsia="游ゴシック" w:hAnsi="游ゴシック" w:hint="eastAsia"/>
                <w:b/>
                <w:bCs/>
                <w:w w:val="90"/>
                <w:sz w:val="24"/>
                <w:szCs w:val="24"/>
              </w:rPr>
              <w:t>、</w:t>
            </w:r>
            <w:r w:rsidR="00564F0D" w:rsidRPr="00524660">
              <w:rPr>
                <w:rFonts w:ascii="游ゴシック" w:eastAsia="游ゴシック" w:hAnsi="游ゴシック" w:hint="eastAsia"/>
                <w:b/>
                <w:bCs/>
                <w:w w:val="90"/>
                <w:sz w:val="24"/>
                <w:szCs w:val="24"/>
              </w:rPr>
              <w:t>FAX</w:t>
            </w:r>
            <w:r w:rsidR="009A79F1" w:rsidRPr="00524660">
              <w:rPr>
                <w:rFonts w:ascii="游ゴシック" w:eastAsia="游ゴシック" w:hAnsi="游ゴシック" w:hint="eastAsia"/>
                <w:b/>
                <w:bCs/>
                <w:w w:val="90"/>
                <w:sz w:val="24"/>
                <w:szCs w:val="24"/>
              </w:rPr>
              <w:t>または右のQRコード</w:t>
            </w:r>
            <w:r w:rsidR="00564F0D" w:rsidRPr="00524660">
              <w:rPr>
                <w:rFonts w:ascii="游ゴシック" w:eastAsia="游ゴシック" w:hAnsi="游ゴシック" w:hint="eastAsia"/>
                <w:b/>
                <w:bCs/>
                <w:w w:val="90"/>
                <w:sz w:val="24"/>
                <w:szCs w:val="24"/>
              </w:rPr>
              <w:t>にてお申し込みください。</w:t>
            </w:r>
          </w:p>
        </w:tc>
      </w:tr>
      <w:tr w:rsidR="00956A81" w14:paraId="18F496EC" w14:textId="77777777" w:rsidTr="00954957">
        <w:tc>
          <w:tcPr>
            <w:tcW w:w="1303" w:type="dxa"/>
            <w:vAlign w:val="bottom"/>
          </w:tcPr>
          <w:p w14:paraId="534A8C96" w14:textId="77777777" w:rsidR="00956A81" w:rsidRDefault="008010AC" w:rsidP="00954957">
            <w:pPr>
              <w:spacing w:line="320" w:lineRule="exact"/>
              <w:rPr>
                <w:rFonts w:ascii="游ゴシック" w:eastAsia="游ゴシック" w:hAnsi="游ゴシック"/>
                <w:sz w:val="20"/>
                <w:szCs w:val="20"/>
              </w:rPr>
            </w:pPr>
            <w:r w:rsidRPr="00745B05">
              <w:rPr>
                <w:rFonts w:ascii="游ゴシック" w:eastAsia="游ゴシック" w:hAnsi="游ゴシック" w:hint="eastAsia"/>
                <w:color w:val="FFC000"/>
                <w:w w:val="70"/>
                <w:sz w:val="24"/>
                <w:szCs w:val="24"/>
              </w:rPr>
              <w:t>■</w:t>
            </w:r>
            <w:r>
              <w:rPr>
                <w:rFonts w:ascii="游ゴシック" w:eastAsia="游ゴシック" w:hAnsi="游ゴシック" w:hint="eastAsia"/>
                <w:color w:val="DEDDB5"/>
                <w:w w:val="70"/>
                <w:sz w:val="24"/>
                <w:szCs w:val="24"/>
              </w:rPr>
              <w:t xml:space="preserve">　</w:t>
            </w:r>
            <w:r w:rsidR="00956A81" w:rsidRPr="00524660">
              <w:rPr>
                <w:rFonts w:ascii="游ゴシック" w:eastAsia="游ゴシック" w:hAnsi="游ゴシック" w:hint="eastAsia"/>
                <w:b/>
                <w:bCs/>
                <w:w w:val="90"/>
                <w:sz w:val="20"/>
                <w:szCs w:val="20"/>
              </w:rPr>
              <w:t>申込期限</w:t>
            </w:r>
          </w:p>
        </w:tc>
        <w:tc>
          <w:tcPr>
            <w:tcW w:w="8957" w:type="dxa"/>
            <w:vAlign w:val="bottom"/>
          </w:tcPr>
          <w:p w14:paraId="6E0034C0" w14:textId="1CE0DD7B" w:rsidR="00956A81" w:rsidRPr="00524660" w:rsidRDefault="00956A81" w:rsidP="00954957">
            <w:pPr>
              <w:spacing w:line="320" w:lineRule="exact"/>
              <w:rPr>
                <w:rFonts w:ascii="游ゴシック" w:eastAsia="游ゴシック" w:hAnsi="游ゴシック"/>
                <w:b/>
                <w:bCs/>
                <w:sz w:val="24"/>
                <w:szCs w:val="24"/>
              </w:rPr>
            </w:pPr>
            <w:r w:rsidRPr="00524660">
              <w:rPr>
                <w:rFonts w:ascii="游ゴシック" w:eastAsia="游ゴシック" w:hAnsi="游ゴシック" w:hint="eastAsia"/>
                <w:b/>
                <w:bCs/>
                <w:sz w:val="24"/>
                <w:szCs w:val="24"/>
              </w:rPr>
              <w:t>令和</w:t>
            </w:r>
            <w:r w:rsidR="009A79F1" w:rsidRPr="00524660">
              <w:rPr>
                <w:rFonts w:ascii="游ゴシック" w:eastAsia="游ゴシック" w:hAnsi="游ゴシック" w:hint="eastAsia"/>
                <w:b/>
                <w:bCs/>
                <w:sz w:val="24"/>
                <w:szCs w:val="24"/>
              </w:rPr>
              <w:t>７</w:t>
            </w:r>
            <w:r w:rsidRPr="00524660">
              <w:rPr>
                <w:rFonts w:ascii="游ゴシック" w:eastAsia="游ゴシック" w:hAnsi="游ゴシック" w:hint="eastAsia"/>
                <w:b/>
                <w:bCs/>
                <w:sz w:val="24"/>
                <w:szCs w:val="24"/>
              </w:rPr>
              <w:t>年</w:t>
            </w:r>
            <w:r w:rsidR="00607F47" w:rsidRPr="00524660">
              <w:rPr>
                <w:rFonts w:ascii="游ゴシック" w:eastAsia="游ゴシック" w:hAnsi="游ゴシック" w:hint="eastAsia"/>
                <w:b/>
                <w:bCs/>
                <w:sz w:val="24"/>
                <w:szCs w:val="24"/>
              </w:rPr>
              <w:t>4</w:t>
            </w:r>
            <w:r w:rsidRPr="00524660">
              <w:rPr>
                <w:rFonts w:ascii="游ゴシック" w:eastAsia="游ゴシック" w:hAnsi="游ゴシック" w:hint="eastAsia"/>
                <w:b/>
                <w:bCs/>
                <w:sz w:val="24"/>
                <w:szCs w:val="24"/>
              </w:rPr>
              <w:t>月</w:t>
            </w:r>
            <w:r w:rsidR="00407A20" w:rsidRPr="00524660">
              <w:rPr>
                <w:rFonts w:ascii="游ゴシック" w:eastAsia="游ゴシック" w:hAnsi="游ゴシック" w:hint="eastAsia"/>
                <w:b/>
                <w:bCs/>
                <w:sz w:val="24"/>
                <w:szCs w:val="24"/>
              </w:rPr>
              <w:t>1</w:t>
            </w:r>
            <w:r w:rsidR="009A79F1" w:rsidRPr="00524660">
              <w:rPr>
                <w:rFonts w:ascii="游ゴシック" w:eastAsia="游ゴシック" w:hAnsi="游ゴシック" w:hint="eastAsia"/>
                <w:b/>
                <w:bCs/>
                <w:sz w:val="24"/>
                <w:szCs w:val="24"/>
              </w:rPr>
              <w:t>8</w:t>
            </w:r>
            <w:r w:rsidRPr="00524660">
              <w:rPr>
                <w:rFonts w:ascii="游ゴシック" w:eastAsia="游ゴシック" w:hAnsi="游ゴシック" w:hint="eastAsia"/>
                <w:b/>
                <w:bCs/>
                <w:sz w:val="24"/>
                <w:szCs w:val="24"/>
              </w:rPr>
              <w:t>日（</w:t>
            </w:r>
            <w:r w:rsidR="00407A20" w:rsidRPr="00524660">
              <w:rPr>
                <w:rFonts w:ascii="游ゴシック" w:eastAsia="游ゴシック" w:hAnsi="游ゴシック" w:hint="eastAsia"/>
                <w:b/>
                <w:bCs/>
                <w:sz w:val="24"/>
                <w:szCs w:val="24"/>
              </w:rPr>
              <w:t>金</w:t>
            </w:r>
            <w:r w:rsidRPr="00524660">
              <w:rPr>
                <w:rFonts w:ascii="游ゴシック" w:eastAsia="游ゴシック" w:hAnsi="游ゴシック" w:hint="eastAsia"/>
                <w:b/>
                <w:bCs/>
                <w:sz w:val="24"/>
                <w:szCs w:val="24"/>
              </w:rPr>
              <w:t>）</w:t>
            </w:r>
            <w:r w:rsidR="00C4196E" w:rsidRPr="00524660">
              <w:rPr>
                <w:rFonts w:ascii="游ゴシック" w:eastAsia="游ゴシック" w:hAnsi="游ゴシック"/>
                <w:b/>
                <w:bCs/>
                <w:w w:val="90"/>
                <w:sz w:val="24"/>
                <w:szCs w:val="24"/>
              </w:rPr>
              <w:t>17：00</w:t>
            </w:r>
            <w:r w:rsidR="00C4196E" w:rsidRPr="00524660">
              <w:rPr>
                <w:rFonts w:ascii="游ゴシック" w:eastAsia="游ゴシック" w:hAnsi="游ゴシック" w:hint="eastAsia"/>
                <w:b/>
                <w:bCs/>
                <w:w w:val="90"/>
                <w:sz w:val="24"/>
                <w:szCs w:val="24"/>
              </w:rPr>
              <w:t>まで</w:t>
            </w:r>
          </w:p>
        </w:tc>
      </w:tr>
    </w:tbl>
    <w:p w14:paraId="5D714BE8" w14:textId="77777777" w:rsidR="00095D73" w:rsidRDefault="00095D73" w:rsidP="005B6046">
      <w:pPr>
        <w:spacing w:line="160" w:lineRule="exact"/>
        <w:rPr>
          <w:rFonts w:ascii="游ゴシック" w:eastAsia="游ゴシック" w:hAnsi="游ゴシック"/>
          <w:sz w:val="16"/>
          <w:szCs w:val="16"/>
        </w:rPr>
      </w:pPr>
    </w:p>
    <w:p w14:paraId="1880E405" w14:textId="4A9EF13F" w:rsidR="00404FBF" w:rsidRDefault="00404FBF" w:rsidP="005B6046">
      <w:pPr>
        <w:spacing w:line="160" w:lineRule="exact"/>
        <w:rPr>
          <w:rFonts w:ascii="游ゴシック" w:eastAsia="游ゴシック" w:hAnsi="游ゴシック"/>
          <w:sz w:val="16"/>
          <w:szCs w:val="16"/>
        </w:rPr>
      </w:pPr>
    </w:p>
    <w:p w14:paraId="3434BEBF" w14:textId="77777777" w:rsidR="009A79F1" w:rsidRPr="005B6046" w:rsidRDefault="009A79F1" w:rsidP="005B6046">
      <w:pPr>
        <w:spacing w:line="160" w:lineRule="exact"/>
        <w:rPr>
          <w:rFonts w:ascii="游ゴシック" w:eastAsia="游ゴシック" w:hAnsi="游ゴシック"/>
          <w:sz w:val="16"/>
          <w:szCs w:val="16"/>
        </w:rPr>
      </w:pPr>
    </w:p>
    <w:tbl>
      <w:tblPr>
        <w:tblStyle w:val="a3"/>
        <w:tblW w:w="9467" w:type="dxa"/>
        <w:tblInd w:w="340" w:type="dxa"/>
        <w:tblBorders>
          <w:right w:val="none" w:sz="0" w:space="0" w:color="auto"/>
        </w:tblBorders>
        <w:tblLook w:val="04A0" w:firstRow="1" w:lastRow="0" w:firstColumn="1" w:lastColumn="0" w:noHBand="0" w:noVBand="1"/>
      </w:tblPr>
      <w:tblGrid>
        <w:gridCol w:w="7300"/>
        <w:gridCol w:w="2167"/>
      </w:tblGrid>
      <w:tr w:rsidR="00285385" w14:paraId="3E4D9D0B" w14:textId="77777777" w:rsidTr="006978C9">
        <w:trPr>
          <w:trHeight w:val="1767"/>
        </w:trPr>
        <w:tc>
          <w:tcPr>
            <w:tcW w:w="7300"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vAlign w:val="center"/>
          </w:tcPr>
          <w:p w14:paraId="46217FA0" w14:textId="6D035EBE" w:rsidR="00A75204" w:rsidRPr="00524660" w:rsidRDefault="00A75204" w:rsidP="002B3CBE">
            <w:pPr>
              <w:spacing w:afterLines="20" w:after="72" w:line="200" w:lineRule="exact"/>
              <w:ind w:rightChars="100" w:right="210"/>
              <w:rPr>
                <w:rFonts w:ascii="游ゴシック" w:eastAsia="游ゴシック" w:hAnsi="游ゴシック" w:cs="Microsoft Sans Serif"/>
                <w:color w:val="323E4F" w:themeColor="text2" w:themeShade="BF"/>
                <w:szCs w:val="21"/>
              </w:rPr>
            </w:pPr>
            <w:r w:rsidRPr="00524660">
              <w:rPr>
                <w:rFonts w:ascii="游ゴシック" w:eastAsia="游ゴシック" w:hAnsi="游ゴシック" w:cs="Microsoft Sans Serif" w:hint="eastAsia"/>
                <w:color w:val="323E4F" w:themeColor="text2" w:themeShade="BF"/>
                <w:szCs w:val="21"/>
              </w:rPr>
              <w:t>＜講師略歴＞</w:t>
            </w:r>
          </w:p>
          <w:p w14:paraId="3698F118" w14:textId="0F1A6285" w:rsidR="00F4361B" w:rsidRPr="00524660" w:rsidRDefault="00407A20" w:rsidP="00407A20">
            <w:pPr>
              <w:spacing w:afterLines="20" w:after="72" w:line="200" w:lineRule="exact"/>
              <w:ind w:rightChars="100" w:right="210"/>
              <w:rPr>
                <w:rFonts w:ascii="游ゴシック" w:eastAsia="游ゴシック" w:hAnsi="游ゴシック" w:cs="Microsoft Sans Serif"/>
                <w:color w:val="323E4F" w:themeColor="text2" w:themeShade="BF"/>
                <w:szCs w:val="21"/>
              </w:rPr>
            </w:pPr>
            <w:r w:rsidRPr="00524660">
              <w:rPr>
                <w:rFonts w:ascii="游ゴシック" w:eastAsia="游ゴシック" w:hAnsi="游ゴシック" w:cs="Microsoft Sans Serif" w:hint="eastAsia"/>
                <w:color w:val="323E4F" w:themeColor="text2" w:themeShade="BF"/>
                <w:szCs w:val="21"/>
              </w:rPr>
              <w:t>・大学卒業後、</w:t>
            </w:r>
            <w:r w:rsidR="006A3689" w:rsidRPr="00524660">
              <w:rPr>
                <w:rFonts w:ascii="游ゴシック" w:eastAsia="游ゴシック" w:hAnsi="游ゴシック" w:cs="Microsoft Sans Serif" w:hint="eastAsia"/>
                <w:color w:val="323E4F" w:themeColor="text2" w:themeShade="BF"/>
                <w:szCs w:val="21"/>
              </w:rPr>
              <w:t>旧日経連に入職</w:t>
            </w:r>
            <w:r w:rsidR="00CB47AA" w:rsidRPr="00524660">
              <w:rPr>
                <w:rFonts w:ascii="游ゴシック" w:eastAsia="游ゴシック" w:hAnsi="游ゴシック" w:cs="Microsoft Sans Serif" w:hint="eastAsia"/>
                <w:color w:val="323E4F" w:themeColor="text2" w:themeShade="BF"/>
                <w:szCs w:val="21"/>
              </w:rPr>
              <w:t xml:space="preserve">　資金部、労政部、教育研修部に在籍</w:t>
            </w:r>
          </w:p>
          <w:p w14:paraId="246603C1" w14:textId="0782C6C8" w:rsidR="00F4361B" w:rsidRPr="00524660" w:rsidRDefault="006A3689" w:rsidP="006978C9">
            <w:pPr>
              <w:spacing w:afterLines="20" w:after="72" w:line="200" w:lineRule="exact"/>
              <w:ind w:rightChars="100" w:right="210"/>
              <w:rPr>
                <w:rFonts w:ascii="游ゴシック" w:eastAsia="游ゴシック" w:hAnsi="游ゴシック" w:cs="Microsoft Sans Serif"/>
                <w:color w:val="323E4F" w:themeColor="text2" w:themeShade="BF"/>
                <w:szCs w:val="21"/>
              </w:rPr>
            </w:pPr>
            <w:r w:rsidRPr="00524660">
              <w:rPr>
                <w:rFonts w:ascii="游ゴシック" w:eastAsia="游ゴシック" w:hAnsi="游ゴシック" w:cs="Microsoft Sans Serif" w:hint="eastAsia"/>
                <w:color w:val="323E4F" w:themeColor="text2" w:themeShade="BF"/>
                <w:szCs w:val="21"/>
              </w:rPr>
              <w:t>・2004年　日本経団連</w:t>
            </w:r>
            <w:r w:rsidR="00DB1F61">
              <w:rPr>
                <w:rFonts w:ascii="游ゴシック" w:eastAsia="游ゴシック" w:hAnsi="游ゴシック" w:cs="Microsoft Sans Serif" w:hint="eastAsia"/>
                <w:color w:val="323E4F" w:themeColor="text2" w:themeShade="BF"/>
                <w:szCs w:val="21"/>
              </w:rPr>
              <w:t xml:space="preserve">　</w:t>
            </w:r>
            <w:r w:rsidRPr="00524660">
              <w:rPr>
                <w:rFonts w:ascii="游ゴシック" w:eastAsia="游ゴシック" w:hAnsi="游ゴシック" w:cs="Microsoft Sans Serif" w:hint="eastAsia"/>
                <w:color w:val="323E4F" w:themeColor="text2" w:themeShade="BF"/>
                <w:szCs w:val="21"/>
              </w:rPr>
              <w:t>労働政策労政本部・企画グループ副長</w:t>
            </w:r>
          </w:p>
          <w:p w14:paraId="252EC2B6" w14:textId="7F6B8B98" w:rsidR="0017547E" w:rsidRPr="00524660" w:rsidRDefault="006A3689" w:rsidP="0017547E">
            <w:pPr>
              <w:spacing w:line="220" w:lineRule="exact"/>
              <w:ind w:leftChars="100" w:left="1470" w:rightChars="100" w:right="210" w:hangingChars="600" w:hanging="1260"/>
              <w:rPr>
                <w:rFonts w:ascii="游ゴシック" w:eastAsia="游ゴシック" w:hAnsi="游ゴシック" w:cs="Microsoft Sans Serif"/>
                <w:color w:val="323E4F" w:themeColor="text2" w:themeShade="BF"/>
                <w:szCs w:val="21"/>
              </w:rPr>
            </w:pPr>
            <w:r w:rsidRPr="00524660">
              <w:rPr>
                <w:rFonts w:ascii="游ゴシック" w:eastAsia="游ゴシック" w:hAnsi="游ゴシック" w:cs="Microsoft Sans Serif" w:hint="eastAsia"/>
                <w:color w:val="323E4F" w:themeColor="text2" w:themeShade="BF"/>
                <w:szCs w:val="21"/>
              </w:rPr>
              <w:t xml:space="preserve">　　　　　その後総務グループ副長、組織協力グループ副長</w:t>
            </w:r>
          </w:p>
          <w:p w14:paraId="628F5BE6" w14:textId="5BD74BE4" w:rsidR="00C3653A" w:rsidRPr="00524660" w:rsidRDefault="006A3689" w:rsidP="006A3689">
            <w:pPr>
              <w:spacing w:line="220" w:lineRule="exact"/>
              <w:ind w:rightChars="100" w:right="210"/>
              <w:rPr>
                <w:rFonts w:ascii="游ゴシック" w:eastAsia="游ゴシック" w:hAnsi="游ゴシック" w:cs="Microsoft Sans Serif"/>
                <w:color w:val="323E4F" w:themeColor="text2" w:themeShade="BF"/>
                <w:szCs w:val="21"/>
              </w:rPr>
            </w:pPr>
            <w:r w:rsidRPr="00524660">
              <w:rPr>
                <w:rFonts w:ascii="游ゴシック" w:eastAsia="游ゴシック" w:hAnsi="游ゴシック" w:cs="Microsoft Sans Serif" w:hint="eastAsia"/>
                <w:color w:val="323E4F" w:themeColor="text2" w:themeShade="BF"/>
                <w:szCs w:val="21"/>
              </w:rPr>
              <w:t>・2008年　経団連事業サービス 人事賃金センター参事</w:t>
            </w:r>
          </w:p>
          <w:p w14:paraId="4B617CD3" w14:textId="6D874577" w:rsidR="0017547E" w:rsidRPr="002B3CBE" w:rsidRDefault="006A3689" w:rsidP="006A3689">
            <w:pPr>
              <w:spacing w:line="220" w:lineRule="exact"/>
              <w:ind w:rightChars="100" w:right="210"/>
              <w:rPr>
                <w:rFonts w:ascii="Meiryo UI" w:eastAsia="Meiryo UI" w:hAnsi="Meiryo UI" w:cs="Microsoft Sans Serif"/>
                <w:color w:val="323E4F" w:themeColor="text2" w:themeShade="BF"/>
                <w:sz w:val="18"/>
                <w:szCs w:val="18"/>
              </w:rPr>
            </w:pPr>
            <w:r w:rsidRPr="00524660">
              <w:rPr>
                <w:rFonts w:ascii="游ゴシック" w:eastAsia="游ゴシック" w:hAnsi="游ゴシック" w:cs="Microsoft Sans Serif" w:hint="eastAsia"/>
                <w:color w:val="323E4F" w:themeColor="text2" w:themeShade="BF"/>
                <w:szCs w:val="21"/>
              </w:rPr>
              <w:t>・2013年　人事賃金センター長</w:t>
            </w:r>
          </w:p>
        </w:tc>
        <w:tc>
          <w:tcPr>
            <w:tcW w:w="2167" w:type="dxa"/>
            <w:tcBorders>
              <w:top w:val="nil"/>
              <w:left w:val="double" w:sz="4" w:space="0" w:color="ED7D31" w:themeColor="accent2"/>
              <w:bottom w:val="nil"/>
            </w:tcBorders>
          </w:tcPr>
          <w:p w14:paraId="75FE77FA" w14:textId="47D64E9F" w:rsidR="00F4361B" w:rsidRDefault="00097AA1" w:rsidP="002B3CBE">
            <w:pPr>
              <w:spacing w:line="240" w:lineRule="exact"/>
              <w:ind w:firstLineChars="150" w:firstLine="240"/>
              <w:rPr>
                <w:rFonts w:ascii="游ゴシック" w:eastAsia="游ゴシック" w:hAnsi="游ゴシック"/>
                <w:sz w:val="20"/>
                <w:szCs w:val="20"/>
              </w:rPr>
            </w:pPr>
            <w:r w:rsidRPr="00404FBF">
              <w:rPr>
                <w:rFonts w:ascii="游ゴシック" w:eastAsia="游ゴシック" w:hAnsi="游ゴシック"/>
                <w:noProof/>
                <w:sz w:val="16"/>
                <w:szCs w:val="16"/>
              </w:rPr>
              <w:drawing>
                <wp:anchor distT="0" distB="0" distL="114300" distR="114300" simplePos="0" relativeHeight="251665408" behindDoc="0" locked="0" layoutInCell="1" allowOverlap="1" wp14:anchorId="5A5E2868" wp14:editId="41ED7F57">
                  <wp:simplePos x="0" y="0"/>
                  <wp:positionH relativeFrom="column">
                    <wp:posOffset>179070</wp:posOffset>
                  </wp:positionH>
                  <wp:positionV relativeFrom="paragraph">
                    <wp:posOffset>3810</wp:posOffset>
                  </wp:positionV>
                  <wp:extent cx="952500" cy="1093470"/>
                  <wp:effectExtent l="0" t="0" r="0" b="0"/>
                  <wp:wrapSquare wrapText="bothSides"/>
                  <wp:docPr id="15328859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8593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2500" cy="1093470"/>
                          </a:xfrm>
                          <a:prstGeom prst="rect">
                            <a:avLst/>
                          </a:prstGeom>
                        </pic:spPr>
                      </pic:pic>
                    </a:graphicData>
                  </a:graphic>
                  <wp14:sizeRelH relativeFrom="margin">
                    <wp14:pctWidth>0</wp14:pctWidth>
                  </wp14:sizeRelH>
                  <wp14:sizeRelV relativeFrom="margin">
                    <wp14:pctHeight>0</wp14:pctHeight>
                  </wp14:sizeRelV>
                </wp:anchor>
              </w:drawing>
            </w:r>
            <w:r w:rsidR="00F4361B" w:rsidRPr="006D1432">
              <w:rPr>
                <w:rFonts w:ascii="游ゴシック" w:eastAsia="游ゴシック" w:hAnsi="游ゴシック" w:hint="eastAsia"/>
                <w:sz w:val="16"/>
                <w:szCs w:val="16"/>
              </w:rPr>
              <w:t>講師</w:t>
            </w:r>
            <w:r w:rsidR="00F4361B">
              <w:rPr>
                <w:rFonts w:ascii="游ゴシック" w:eastAsia="游ゴシック" w:hAnsi="游ゴシック" w:hint="eastAsia"/>
                <w:sz w:val="20"/>
                <w:szCs w:val="20"/>
              </w:rPr>
              <w:t xml:space="preserve">　</w:t>
            </w:r>
            <w:r w:rsidR="006A3689">
              <w:rPr>
                <w:rFonts w:ascii="游ゴシック" w:eastAsia="游ゴシック" w:hAnsi="游ゴシック" w:hint="eastAsia"/>
                <w:sz w:val="20"/>
                <w:szCs w:val="20"/>
              </w:rPr>
              <w:t>平田武</w:t>
            </w:r>
            <w:r w:rsidR="00F4361B">
              <w:rPr>
                <w:rFonts w:ascii="游ゴシック" w:eastAsia="游ゴシック" w:hAnsi="游ゴシック" w:hint="eastAsia"/>
                <w:sz w:val="20"/>
                <w:szCs w:val="20"/>
              </w:rPr>
              <w:t xml:space="preserve"> </w:t>
            </w:r>
            <w:r w:rsidR="00F4361B" w:rsidRPr="00914A00">
              <w:rPr>
                <w:rFonts w:ascii="游ゴシック" w:eastAsia="游ゴシック" w:hAnsi="游ゴシック"/>
                <w:sz w:val="18"/>
                <w:szCs w:val="18"/>
              </w:rPr>
              <w:t>氏</w:t>
            </w:r>
          </w:p>
        </w:tc>
      </w:tr>
    </w:tbl>
    <w:p w14:paraId="214F0A09" w14:textId="77777777" w:rsidR="00B53561" w:rsidRDefault="00B53561" w:rsidP="0055654E">
      <w:pPr>
        <w:spacing w:beforeLines="50" w:before="180" w:line="240" w:lineRule="exact"/>
        <w:rPr>
          <w:rFonts w:ascii="游ゴシック" w:eastAsia="游ゴシック" w:hAnsi="游ゴシック"/>
          <w:sz w:val="20"/>
          <w:szCs w:val="20"/>
        </w:rPr>
      </w:pPr>
    </w:p>
    <w:p w14:paraId="428E8623" w14:textId="6144A3DC" w:rsidR="00BE2889" w:rsidRDefault="00B53561" w:rsidP="0055654E">
      <w:pPr>
        <w:spacing w:beforeLines="50" w:before="180" w:line="240" w:lineRule="exact"/>
        <w:rPr>
          <w:rFonts w:ascii="游ゴシック" w:eastAsia="游ゴシック" w:hAnsi="游ゴシック"/>
          <w:sz w:val="20"/>
          <w:szCs w:val="20"/>
        </w:rPr>
      </w:pPr>
      <w:r>
        <w:rPr>
          <w:rFonts w:ascii="游ゴシック" w:eastAsia="游ゴシック" w:hAnsi="游ゴシック" w:hint="eastAsia"/>
          <w:sz w:val="20"/>
          <w:szCs w:val="20"/>
        </w:rPr>
        <w:t>埼玉</w:t>
      </w:r>
      <w:r w:rsidR="00BE2889">
        <w:rPr>
          <w:rFonts w:ascii="游ゴシック" w:eastAsia="游ゴシック" w:hAnsi="游ゴシック" w:hint="eastAsia"/>
          <w:sz w:val="20"/>
          <w:szCs w:val="20"/>
        </w:rPr>
        <w:t>県経営者協会宛</w:t>
      </w:r>
    </w:p>
    <w:p w14:paraId="70BCD011" w14:textId="0C9F5D0B" w:rsidR="00BE2889" w:rsidRPr="00BE2889" w:rsidRDefault="00727FFE" w:rsidP="007248FD">
      <w:pPr>
        <w:spacing w:line="240" w:lineRule="exact"/>
        <w:ind w:rightChars="-100" w:right="-210"/>
        <w:rPr>
          <w:rFonts w:ascii="游ゴシック" w:eastAsia="游ゴシック" w:hAnsi="游ゴシック"/>
          <w:sz w:val="20"/>
          <w:szCs w:val="20"/>
        </w:rPr>
      </w:pPr>
      <w:r>
        <w:rPr>
          <w:rFonts w:ascii="游ゴシック" w:eastAsia="游ゴシック" w:hAnsi="游ゴシック" w:hint="eastAsia"/>
          <w:sz w:val="20"/>
          <w:szCs w:val="20"/>
        </w:rPr>
        <w:t xml:space="preserve">FAX </w:t>
      </w:r>
      <w:r w:rsidR="00BE2889">
        <w:rPr>
          <w:rFonts w:ascii="游ゴシック" w:eastAsia="游ゴシック" w:hAnsi="游ゴシック" w:hint="eastAsia"/>
          <w:sz w:val="20"/>
          <w:szCs w:val="20"/>
        </w:rPr>
        <w:t xml:space="preserve">　</w:t>
      </w:r>
      <w:r w:rsidRPr="00727FFE">
        <w:rPr>
          <w:rFonts w:ascii="游ゴシック" w:eastAsia="游ゴシック" w:hAnsi="游ゴシック"/>
          <w:sz w:val="20"/>
          <w:szCs w:val="20"/>
        </w:rPr>
        <w:t>048-641-0924</w:t>
      </w:r>
    </w:p>
    <w:tbl>
      <w:tblPr>
        <w:tblStyle w:val="a3"/>
        <w:tblW w:w="1009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803"/>
        <w:gridCol w:w="3288"/>
      </w:tblGrid>
      <w:tr w:rsidR="00435DC3" w:rsidRPr="00435DC3" w14:paraId="76E4B5FE" w14:textId="77777777" w:rsidTr="00231148">
        <w:trPr>
          <w:trHeight w:val="567"/>
        </w:trPr>
        <w:tc>
          <w:tcPr>
            <w:tcW w:w="6803" w:type="dxa"/>
            <w:vAlign w:val="center"/>
          </w:tcPr>
          <w:p w14:paraId="168716D6" w14:textId="7459C3FE" w:rsidR="00435DC3" w:rsidRPr="00435DC3" w:rsidRDefault="00435DC3" w:rsidP="00592476">
            <w:pPr>
              <w:rPr>
                <w:rFonts w:ascii="游ゴシック" w:eastAsia="游ゴシック" w:hAnsi="游ゴシック"/>
                <w:sz w:val="20"/>
                <w:szCs w:val="20"/>
              </w:rPr>
            </w:pPr>
            <w:r w:rsidRPr="00435DC3">
              <w:rPr>
                <w:rFonts w:ascii="游ゴシック" w:eastAsia="游ゴシック" w:hAnsi="游ゴシック" w:hint="eastAsia"/>
                <w:sz w:val="20"/>
                <w:szCs w:val="20"/>
              </w:rPr>
              <w:t>貴社名</w:t>
            </w:r>
            <w:r w:rsidR="002C30B7">
              <w:rPr>
                <w:rFonts w:ascii="游ゴシック" w:eastAsia="游ゴシック" w:hAnsi="游ゴシック" w:hint="eastAsia"/>
                <w:sz w:val="20"/>
                <w:szCs w:val="20"/>
              </w:rPr>
              <w:t>：</w:t>
            </w:r>
          </w:p>
        </w:tc>
        <w:tc>
          <w:tcPr>
            <w:tcW w:w="3288" w:type="dxa"/>
            <w:vAlign w:val="center"/>
          </w:tcPr>
          <w:p w14:paraId="5783D08E" w14:textId="15598A6E" w:rsidR="00435DC3" w:rsidRPr="00435DC3" w:rsidRDefault="00435DC3" w:rsidP="00592476">
            <w:pPr>
              <w:rPr>
                <w:rFonts w:ascii="游ゴシック" w:eastAsia="游ゴシック" w:hAnsi="游ゴシック"/>
                <w:sz w:val="20"/>
                <w:szCs w:val="20"/>
              </w:rPr>
            </w:pPr>
            <w:r w:rsidRPr="00435DC3">
              <w:rPr>
                <w:rFonts w:ascii="游ゴシック" w:eastAsia="游ゴシック" w:hAnsi="游ゴシック" w:hint="eastAsia"/>
                <w:sz w:val="20"/>
                <w:szCs w:val="20"/>
              </w:rPr>
              <w:t>TEL</w:t>
            </w:r>
            <w:r w:rsidR="002C30B7">
              <w:rPr>
                <w:rFonts w:ascii="游ゴシック" w:eastAsia="游ゴシック" w:hAnsi="游ゴシック" w:hint="eastAsia"/>
                <w:sz w:val="20"/>
                <w:szCs w:val="20"/>
              </w:rPr>
              <w:t>：</w:t>
            </w:r>
          </w:p>
        </w:tc>
      </w:tr>
    </w:tbl>
    <w:p w14:paraId="3F26CC62" w14:textId="77777777" w:rsidR="00435DC3" w:rsidRPr="008E6846" w:rsidRDefault="00435DC3" w:rsidP="00914A00">
      <w:pPr>
        <w:spacing w:line="160" w:lineRule="exact"/>
        <w:rPr>
          <w:rFonts w:ascii="游ゴシック" w:eastAsia="游ゴシック" w:hAnsi="游ゴシック"/>
          <w:sz w:val="16"/>
          <w:szCs w:val="16"/>
        </w:rPr>
      </w:pPr>
    </w:p>
    <w:tbl>
      <w:tblPr>
        <w:tblStyle w:val="a3"/>
        <w:tblW w:w="10091" w:type="dxa"/>
        <w:tblLook w:val="04A0" w:firstRow="1" w:lastRow="0" w:firstColumn="1" w:lastColumn="0" w:noHBand="0" w:noVBand="1"/>
      </w:tblPr>
      <w:tblGrid>
        <w:gridCol w:w="3628"/>
        <w:gridCol w:w="2098"/>
        <w:gridCol w:w="4365"/>
      </w:tblGrid>
      <w:tr w:rsidR="008D0F12" w:rsidRPr="00435DC3" w14:paraId="6A20847C" w14:textId="77777777" w:rsidTr="00231148">
        <w:tc>
          <w:tcPr>
            <w:tcW w:w="3628" w:type="dxa"/>
            <w:vAlign w:val="center"/>
          </w:tcPr>
          <w:p w14:paraId="4E7B8FDC" w14:textId="77777777" w:rsidR="00435DC3" w:rsidRPr="00435DC3" w:rsidRDefault="00435DC3" w:rsidP="00435DC3">
            <w:pPr>
              <w:jc w:val="center"/>
              <w:rPr>
                <w:rFonts w:ascii="游ゴシック" w:eastAsia="游ゴシック" w:hAnsi="游ゴシック"/>
                <w:sz w:val="20"/>
                <w:szCs w:val="20"/>
              </w:rPr>
            </w:pPr>
            <w:r w:rsidRPr="00435DC3">
              <w:rPr>
                <w:rFonts w:ascii="游ゴシック" w:eastAsia="游ゴシック" w:hAnsi="游ゴシック" w:hint="eastAsia"/>
                <w:sz w:val="20"/>
                <w:szCs w:val="20"/>
              </w:rPr>
              <w:t>所属・役職名</w:t>
            </w:r>
          </w:p>
        </w:tc>
        <w:tc>
          <w:tcPr>
            <w:tcW w:w="2098" w:type="dxa"/>
            <w:vAlign w:val="center"/>
          </w:tcPr>
          <w:p w14:paraId="754AD6F7" w14:textId="77777777" w:rsidR="00435DC3" w:rsidRPr="00435DC3" w:rsidRDefault="00435DC3" w:rsidP="00435DC3">
            <w:pPr>
              <w:jc w:val="center"/>
              <w:rPr>
                <w:rFonts w:ascii="游ゴシック" w:eastAsia="游ゴシック" w:hAnsi="游ゴシック"/>
                <w:sz w:val="20"/>
                <w:szCs w:val="20"/>
              </w:rPr>
            </w:pPr>
            <w:r w:rsidRPr="00435DC3">
              <w:rPr>
                <w:rFonts w:ascii="游ゴシック" w:eastAsia="游ゴシック" w:hAnsi="游ゴシック" w:hint="eastAsia"/>
                <w:sz w:val="20"/>
                <w:szCs w:val="20"/>
              </w:rPr>
              <w:t>氏</w:t>
            </w:r>
            <w:r>
              <w:rPr>
                <w:rFonts w:ascii="游ゴシック" w:eastAsia="游ゴシック" w:hAnsi="游ゴシック" w:hint="eastAsia"/>
                <w:sz w:val="20"/>
                <w:szCs w:val="20"/>
              </w:rPr>
              <w:t xml:space="preserve">　</w:t>
            </w:r>
            <w:r w:rsidRPr="00435DC3">
              <w:rPr>
                <w:rFonts w:ascii="游ゴシック" w:eastAsia="游ゴシック" w:hAnsi="游ゴシック" w:hint="eastAsia"/>
                <w:sz w:val="20"/>
                <w:szCs w:val="20"/>
              </w:rPr>
              <w:t>名</w:t>
            </w:r>
          </w:p>
        </w:tc>
        <w:tc>
          <w:tcPr>
            <w:tcW w:w="4365" w:type="dxa"/>
            <w:vAlign w:val="center"/>
          </w:tcPr>
          <w:p w14:paraId="5325BF16" w14:textId="7F6310D5" w:rsidR="00435DC3" w:rsidRPr="00435DC3" w:rsidRDefault="00435DC3" w:rsidP="00435DC3">
            <w:pPr>
              <w:jc w:val="center"/>
              <w:rPr>
                <w:rFonts w:ascii="游ゴシック" w:eastAsia="游ゴシック" w:hAnsi="游ゴシック"/>
                <w:sz w:val="20"/>
                <w:szCs w:val="20"/>
              </w:rPr>
            </w:pPr>
            <w:r w:rsidRPr="00435DC3">
              <w:rPr>
                <w:rFonts w:ascii="游ゴシック" w:eastAsia="游ゴシック" w:hAnsi="游ゴシック" w:hint="eastAsia"/>
                <w:sz w:val="20"/>
                <w:szCs w:val="20"/>
              </w:rPr>
              <w:t>メールアドレス</w:t>
            </w:r>
          </w:p>
        </w:tc>
      </w:tr>
      <w:tr w:rsidR="008D0F12" w:rsidRPr="00435DC3" w14:paraId="58A3CC23" w14:textId="77777777" w:rsidTr="00231148">
        <w:trPr>
          <w:trHeight w:val="567"/>
        </w:trPr>
        <w:tc>
          <w:tcPr>
            <w:tcW w:w="3628" w:type="dxa"/>
          </w:tcPr>
          <w:p w14:paraId="7C876C8C" w14:textId="1B0DA159" w:rsidR="00435DC3" w:rsidRPr="00435DC3" w:rsidRDefault="00435DC3">
            <w:pPr>
              <w:rPr>
                <w:rFonts w:ascii="游ゴシック" w:eastAsia="游ゴシック" w:hAnsi="游ゴシック"/>
                <w:sz w:val="20"/>
                <w:szCs w:val="20"/>
              </w:rPr>
            </w:pPr>
          </w:p>
        </w:tc>
        <w:tc>
          <w:tcPr>
            <w:tcW w:w="2098" w:type="dxa"/>
          </w:tcPr>
          <w:p w14:paraId="725C3F73" w14:textId="6020E6DB" w:rsidR="00435DC3" w:rsidRPr="00435DC3" w:rsidRDefault="00435DC3">
            <w:pPr>
              <w:rPr>
                <w:rFonts w:ascii="游ゴシック" w:eastAsia="游ゴシック" w:hAnsi="游ゴシック"/>
                <w:sz w:val="20"/>
                <w:szCs w:val="20"/>
              </w:rPr>
            </w:pPr>
          </w:p>
        </w:tc>
        <w:tc>
          <w:tcPr>
            <w:tcW w:w="4365" w:type="dxa"/>
          </w:tcPr>
          <w:p w14:paraId="57FB2413" w14:textId="0C65B6DD" w:rsidR="00435DC3" w:rsidRPr="00435DC3" w:rsidRDefault="00435DC3">
            <w:pPr>
              <w:rPr>
                <w:rFonts w:ascii="游ゴシック" w:eastAsia="游ゴシック" w:hAnsi="游ゴシック"/>
                <w:sz w:val="20"/>
                <w:szCs w:val="20"/>
              </w:rPr>
            </w:pPr>
          </w:p>
        </w:tc>
      </w:tr>
      <w:tr w:rsidR="00435DC3" w:rsidRPr="00435DC3" w14:paraId="46FC9462" w14:textId="77777777" w:rsidTr="00231148">
        <w:trPr>
          <w:trHeight w:val="567"/>
        </w:trPr>
        <w:tc>
          <w:tcPr>
            <w:tcW w:w="3628" w:type="dxa"/>
          </w:tcPr>
          <w:p w14:paraId="1EDB2F63" w14:textId="77777777" w:rsidR="00435DC3" w:rsidRPr="00435DC3" w:rsidRDefault="00435DC3">
            <w:pPr>
              <w:rPr>
                <w:rFonts w:ascii="游ゴシック" w:eastAsia="游ゴシック" w:hAnsi="游ゴシック"/>
                <w:sz w:val="20"/>
                <w:szCs w:val="20"/>
              </w:rPr>
            </w:pPr>
          </w:p>
        </w:tc>
        <w:tc>
          <w:tcPr>
            <w:tcW w:w="2098" w:type="dxa"/>
          </w:tcPr>
          <w:p w14:paraId="59B5A62E" w14:textId="77777777" w:rsidR="00435DC3" w:rsidRPr="00435DC3" w:rsidRDefault="00435DC3">
            <w:pPr>
              <w:rPr>
                <w:rFonts w:ascii="游ゴシック" w:eastAsia="游ゴシック" w:hAnsi="游ゴシック"/>
                <w:sz w:val="20"/>
                <w:szCs w:val="20"/>
              </w:rPr>
            </w:pPr>
          </w:p>
        </w:tc>
        <w:tc>
          <w:tcPr>
            <w:tcW w:w="4365" w:type="dxa"/>
          </w:tcPr>
          <w:p w14:paraId="28B51BE9" w14:textId="77777777" w:rsidR="00435DC3" w:rsidRPr="00435DC3" w:rsidRDefault="00435DC3">
            <w:pPr>
              <w:rPr>
                <w:rFonts w:ascii="游ゴシック" w:eastAsia="游ゴシック" w:hAnsi="游ゴシック"/>
                <w:sz w:val="20"/>
                <w:szCs w:val="20"/>
              </w:rPr>
            </w:pPr>
          </w:p>
        </w:tc>
      </w:tr>
    </w:tbl>
    <w:p w14:paraId="62D54C2A" w14:textId="77777777" w:rsidR="0070718B" w:rsidRPr="001755ED" w:rsidRDefault="00FA1451" w:rsidP="001755ED">
      <w:pPr>
        <w:spacing w:beforeLines="20" w:before="72" w:line="180" w:lineRule="exact"/>
        <w:ind w:left="160" w:hangingChars="100" w:hanging="160"/>
        <w:rPr>
          <w:rFonts w:ascii="游ゴシック" w:eastAsia="游ゴシック" w:hAnsi="游ゴシック"/>
          <w:sz w:val="16"/>
          <w:szCs w:val="16"/>
        </w:rPr>
      </w:pPr>
      <w:r w:rsidRPr="001755ED">
        <w:rPr>
          <w:rFonts w:ascii="游ゴシック" w:eastAsia="游ゴシック" w:hAnsi="游ゴシック" w:hint="eastAsia"/>
          <w:sz w:val="16"/>
          <w:szCs w:val="16"/>
        </w:rPr>
        <w:t>・</w:t>
      </w:r>
      <w:r w:rsidR="009E7CE4" w:rsidRPr="001755ED">
        <w:rPr>
          <w:rFonts w:ascii="游ゴシック" w:eastAsia="游ゴシック" w:hAnsi="游ゴシック" w:hint="eastAsia"/>
          <w:sz w:val="16"/>
          <w:szCs w:val="16"/>
        </w:rPr>
        <w:t>ご案内が届かない場合は、恐れ入りますが、本件担当までご連絡くださいますようお願い申し上げます。</w:t>
      </w:r>
    </w:p>
    <w:p w14:paraId="2BD7DBEC" w14:textId="77777777" w:rsidR="000C7EA4" w:rsidRPr="001755ED" w:rsidRDefault="002C57B1" w:rsidP="001755ED">
      <w:pPr>
        <w:spacing w:afterLines="10" w:after="36" w:line="180" w:lineRule="exact"/>
        <w:ind w:leftChars="80" w:left="168"/>
        <w:rPr>
          <w:rFonts w:ascii="游ゴシック" w:eastAsia="游ゴシック" w:hAnsi="游ゴシック"/>
          <w:sz w:val="16"/>
          <w:szCs w:val="16"/>
        </w:rPr>
      </w:pPr>
      <w:r w:rsidRPr="001755ED">
        <w:rPr>
          <w:rFonts w:ascii="游ゴシック" w:eastAsia="游ゴシック" w:hAnsi="游ゴシック" w:hint="eastAsia"/>
          <w:sz w:val="16"/>
          <w:szCs w:val="16"/>
        </w:rPr>
        <w:t>（</w:t>
      </w:r>
      <w:r w:rsidR="009E7CE4" w:rsidRPr="001755ED">
        <w:rPr>
          <w:rFonts w:ascii="游ゴシック" w:eastAsia="游ゴシック" w:hAnsi="游ゴシック" w:hint="eastAsia"/>
          <w:sz w:val="16"/>
          <w:szCs w:val="16"/>
        </w:rPr>
        <w:t>PC・通信</w:t>
      </w:r>
      <w:r w:rsidRPr="001755ED">
        <w:rPr>
          <w:rFonts w:ascii="游ゴシック" w:eastAsia="游ゴシック" w:hAnsi="游ゴシック" w:hint="eastAsia"/>
          <w:sz w:val="16"/>
          <w:szCs w:val="16"/>
        </w:rPr>
        <w:t>環境により、迷惑メールフォルダに分類される場合がありますので、ご確認</w:t>
      </w:r>
      <w:r w:rsidR="00AA3843" w:rsidRPr="001755ED">
        <w:rPr>
          <w:rFonts w:ascii="游ゴシック" w:eastAsia="游ゴシック" w:hAnsi="游ゴシック" w:hint="eastAsia"/>
          <w:sz w:val="16"/>
          <w:szCs w:val="16"/>
        </w:rPr>
        <w:t>をお願いします</w:t>
      </w:r>
      <w:r w:rsidRPr="001755ED">
        <w:rPr>
          <w:rFonts w:ascii="游ゴシック" w:eastAsia="游ゴシック" w:hAnsi="游ゴシック" w:hint="eastAsia"/>
          <w:sz w:val="16"/>
          <w:szCs w:val="16"/>
        </w:rPr>
        <w:t>。）</w:t>
      </w:r>
    </w:p>
    <w:p w14:paraId="451679DD" w14:textId="15AED330" w:rsidR="00031D03" w:rsidRPr="001755ED" w:rsidRDefault="00FA1451" w:rsidP="001755ED">
      <w:pPr>
        <w:spacing w:afterLines="10" w:after="36" w:line="180" w:lineRule="exact"/>
        <w:rPr>
          <w:rFonts w:ascii="游ゴシック" w:eastAsia="游ゴシック" w:hAnsi="游ゴシック"/>
          <w:sz w:val="16"/>
          <w:szCs w:val="16"/>
        </w:rPr>
      </w:pPr>
      <w:r w:rsidRPr="001755ED">
        <w:rPr>
          <w:rFonts w:ascii="游ゴシック" w:eastAsia="游ゴシック" w:hAnsi="游ゴシック" w:hint="eastAsia"/>
          <w:sz w:val="16"/>
          <w:szCs w:val="16"/>
        </w:rPr>
        <w:t>・</w:t>
      </w:r>
      <w:r w:rsidR="002C57B1" w:rsidRPr="001755ED">
        <w:rPr>
          <w:rFonts w:ascii="游ゴシック" w:eastAsia="游ゴシック" w:hAnsi="游ゴシック" w:hint="eastAsia"/>
          <w:sz w:val="16"/>
          <w:szCs w:val="16"/>
        </w:rPr>
        <w:t>録画・録音、キャプチャーは</w:t>
      </w:r>
      <w:r w:rsidR="00C25275">
        <w:rPr>
          <w:rFonts w:ascii="游ゴシック" w:eastAsia="游ゴシック" w:hAnsi="游ゴシック" w:hint="eastAsia"/>
          <w:sz w:val="16"/>
          <w:szCs w:val="16"/>
        </w:rPr>
        <w:t>ご遠慮ください</w:t>
      </w:r>
      <w:r w:rsidR="002C57B1" w:rsidRPr="001755ED">
        <w:rPr>
          <w:rFonts w:ascii="游ゴシック" w:eastAsia="游ゴシック" w:hAnsi="游ゴシック" w:hint="eastAsia"/>
          <w:sz w:val="16"/>
          <w:szCs w:val="16"/>
        </w:rPr>
        <w:t>。また、SNSなどへのアップも</w:t>
      </w:r>
      <w:r w:rsidR="00C25275">
        <w:rPr>
          <w:rFonts w:ascii="游ゴシック" w:eastAsia="游ゴシック" w:hAnsi="游ゴシック" w:hint="eastAsia"/>
          <w:sz w:val="16"/>
          <w:szCs w:val="16"/>
        </w:rPr>
        <w:t>お止めください</w:t>
      </w:r>
      <w:r w:rsidR="002C57B1" w:rsidRPr="001755ED">
        <w:rPr>
          <w:rFonts w:ascii="游ゴシック" w:eastAsia="游ゴシック" w:hAnsi="游ゴシック" w:hint="eastAsia"/>
          <w:sz w:val="16"/>
          <w:szCs w:val="16"/>
        </w:rPr>
        <w:t>。</w:t>
      </w:r>
    </w:p>
    <w:p w14:paraId="50E9B35C" w14:textId="3644830F" w:rsidR="002C57B1" w:rsidRPr="001755ED" w:rsidRDefault="002C57B1" w:rsidP="002B3CBE">
      <w:pPr>
        <w:spacing w:afterLines="10" w:after="36" w:line="180" w:lineRule="exact"/>
        <w:rPr>
          <w:rFonts w:ascii="游ゴシック" w:eastAsia="游ゴシック" w:hAnsi="游ゴシック"/>
          <w:sz w:val="16"/>
          <w:szCs w:val="16"/>
        </w:rPr>
      </w:pPr>
    </w:p>
    <w:p w14:paraId="3092B1AE" w14:textId="76165362" w:rsidR="00037ECE" w:rsidRPr="00285385" w:rsidRDefault="00FA1451" w:rsidP="001755ED">
      <w:pPr>
        <w:spacing w:line="200" w:lineRule="exact"/>
        <w:jc w:val="right"/>
        <w:rPr>
          <w:rFonts w:ascii="游ゴシック" w:eastAsia="游ゴシック" w:hAnsi="游ゴシック"/>
          <w:b/>
          <w:bCs/>
          <w:szCs w:val="21"/>
        </w:rPr>
      </w:pPr>
      <w:r w:rsidRPr="00285385">
        <w:rPr>
          <w:rFonts w:ascii="游ゴシック" w:eastAsia="游ゴシック" w:hAnsi="游ゴシック" w:hint="eastAsia"/>
          <w:b/>
          <w:bCs/>
          <w:szCs w:val="21"/>
        </w:rPr>
        <w:t>（</w:t>
      </w:r>
      <w:r w:rsidR="00994FDA" w:rsidRPr="00285385">
        <w:rPr>
          <w:rFonts w:ascii="游ゴシック" w:eastAsia="游ゴシック" w:hAnsi="游ゴシック" w:hint="eastAsia"/>
          <w:b/>
          <w:bCs/>
          <w:szCs w:val="21"/>
        </w:rPr>
        <w:t xml:space="preserve">本件担当　</w:t>
      </w:r>
      <w:r w:rsidR="00031D03" w:rsidRPr="00285385">
        <w:rPr>
          <w:rFonts w:ascii="游ゴシック" w:eastAsia="游ゴシック" w:hAnsi="游ゴシック" w:hint="eastAsia"/>
          <w:b/>
          <w:bCs/>
          <w:szCs w:val="21"/>
        </w:rPr>
        <w:t>坂倉</w:t>
      </w:r>
      <w:r w:rsidR="00994FDA" w:rsidRPr="00285385">
        <w:rPr>
          <w:rFonts w:ascii="游ゴシック" w:eastAsia="游ゴシック" w:hAnsi="游ゴシック" w:hint="eastAsia"/>
          <w:b/>
          <w:bCs/>
          <w:szCs w:val="21"/>
        </w:rPr>
        <w:t xml:space="preserve">　　TEL</w:t>
      </w:r>
      <w:r w:rsidR="00D41819" w:rsidRPr="00285385">
        <w:rPr>
          <w:rFonts w:ascii="游ゴシック" w:eastAsia="游ゴシック" w:hAnsi="游ゴシック"/>
          <w:b/>
          <w:bCs/>
          <w:szCs w:val="21"/>
        </w:rPr>
        <w:t xml:space="preserve"> </w:t>
      </w:r>
      <w:r w:rsidR="00994FDA" w:rsidRPr="00285385">
        <w:rPr>
          <w:rFonts w:ascii="游ゴシック" w:eastAsia="游ゴシック" w:hAnsi="游ゴシック" w:hint="eastAsia"/>
          <w:b/>
          <w:bCs/>
          <w:szCs w:val="21"/>
        </w:rPr>
        <w:t>048-647-4100</w:t>
      </w:r>
      <w:r w:rsidR="00037ECE" w:rsidRPr="00285385">
        <w:rPr>
          <w:rFonts w:ascii="游ゴシック" w:eastAsia="游ゴシック" w:hAnsi="游ゴシック" w:hint="eastAsia"/>
          <w:b/>
          <w:bCs/>
          <w:szCs w:val="21"/>
        </w:rPr>
        <w:t>）</w:t>
      </w:r>
    </w:p>
    <w:sectPr w:rsidR="00037ECE" w:rsidRPr="00285385" w:rsidSect="00914A00">
      <w:pgSz w:w="11906" w:h="16838" w:code="9"/>
      <w:pgMar w:top="567" w:right="907" w:bottom="340" w:left="907" w:header="28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1B2D" w14:textId="77777777" w:rsidR="00081ABB" w:rsidRDefault="00081ABB" w:rsidP="003776B5">
      <w:r>
        <w:separator/>
      </w:r>
    </w:p>
  </w:endnote>
  <w:endnote w:type="continuationSeparator" w:id="0">
    <w:p w14:paraId="29DF0DC8" w14:textId="77777777" w:rsidR="00081ABB" w:rsidRDefault="00081ABB" w:rsidP="0037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88D2D" w14:textId="77777777" w:rsidR="00081ABB" w:rsidRDefault="00081ABB" w:rsidP="003776B5">
      <w:r>
        <w:separator/>
      </w:r>
    </w:p>
  </w:footnote>
  <w:footnote w:type="continuationSeparator" w:id="0">
    <w:p w14:paraId="2DDC7CFD" w14:textId="77777777" w:rsidR="00081ABB" w:rsidRDefault="00081ABB" w:rsidP="00377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C2"/>
    <w:rsid w:val="00013B11"/>
    <w:rsid w:val="00031A45"/>
    <w:rsid w:val="00031D03"/>
    <w:rsid w:val="00031D24"/>
    <w:rsid w:val="00037ECE"/>
    <w:rsid w:val="000403DE"/>
    <w:rsid w:val="00050A27"/>
    <w:rsid w:val="00050B6E"/>
    <w:rsid w:val="000511AA"/>
    <w:rsid w:val="000607DF"/>
    <w:rsid w:val="00067AFA"/>
    <w:rsid w:val="00070697"/>
    <w:rsid w:val="00071EAA"/>
    <w:rsid w:val="00080BFB"/>
    <w:rsid w:val="00081ABB"/>
    <w:rsid w:val="000821AE"/>
    <w:rsid w:val="00090DD8"/>
    <w:rsid w:val="000930C1"/>
    <w:rsid w:val="0009402E"/>
    <w:rsid w:val="00095D73"/>
    <w:rsid w:val="00097307"/>
    <w:rsid w:val="00097AA1"/>
    <w:rsid w:val="000A7FCE"/>
    <w:rsid w:val="000B07DA"/>
    <w:rsid w:val="000C318F"/>
    <w:rsid w:val="000C6DDF"/>
    <w:rsid w:val="000C7EA4"/>
    <w:rsid w:val="000D4950"/>
    <w:rsid w:val="000D791C"/>
    <w:rsid w:val="000E065F"/>
    <w:rsid w:val="000E0A70"/>
    <w:rsid w:val="000E4FCE"/>
    <w:rsid w:val="000E5224"/>
    <w:rsid w:val="000E7040"/>
    <w:rsid w:val="000F1722"/>
    <w:rsid w:val="000F2EEE"/>
    <w:rsid w:val="000F5FCF"/>
    <w:rsid w:val="00105774"/>
    <w:rsid w:val="00112353"/>
    <w:rsid w:val="001123FC"/>
    <w:rsid w:val="0013574F"/>
    <w:rsid w:val="001418D6"/>
    <w:rsid w:val="00141C05"/>
    <w:rsid w:val="0015013F"/>
    <w:rsid w:val="00156E2D"/>
    <w:rsid w:val="00167522"/>
    <w:rsid w:val="0017547E"/>
    <w:rsid w:val="001755ED"/>
    <w:rsid w:val="00176D48"/>
    <w:rsid w:val="001906C0"/>
    <w:rsid w:val="00194149"/>
    <w:rsid w:val="001A389D"/>
    <w:rsid w:val="001A5D17"/>
    <w:rsid w:val="001C068F"/>
    <w:rsid w:val="001C22DD"/>
    <w:rsid w:val="001C3AC9"/>
    <w:rsid w:val="001E0464"/>
    <w:rsid w:val="001E0824"/>
    <w:rsid w:val="001E3AC7"/>
    <w:rsid w:val="001F16F0"/>
    <w:rsid w:val="001F5E4C"/>
    <w:rsid w:val="00206B1C"/>
    <w:rsid w:val="00214E5F"/>
    <w:rsid w:val="0022378C"/>
    <w:rsid w:val="00231148"/>
    <w:rsid w:val="00233742"/>
    <w:rsid w:val="0023765E"/>
    <w:rsid w:val="00252780"/>
    <w:rsid w:val="00253E4D"/>
    <w:rsid w:val="00273DEB"/>
    <w:rsid w:val="00285385"/>
    <w:rsid w:val="00293D79"/>
    <w:rsid w:val="0029786C"/>
    <w:rsid w:val="002A33AD"/>
    <w:rsid w:val="002A66E6"/>
    <w:rsid w:val="002B0537"/>
    <w:rsid w:val="002B3CBE"/>
    <w:rsid w:val="002C1BA0"/>
    <w:rsid w:val="002C30B7"/>
    <w:rsid w:val="002C409A"/>
    <w:rsid w:val="002C41DD"/>
    <w:rsid w:val="002C57B1"/>
    <w:rsid w:val="002C6772"/>
    <w:rsid w:val="002C687B"/>
    <w:rsid w:val="002D2A4D"/>
    <w:rsid w:val="002D45C5"/>
    <w:rsid w:val="002D539C"/>
    <w:rsid w:val="002E002E"/>
    <w:rsid w:val="002E1573"/>
    <w:rsid w:val="002E3905"/>
    <w:rsid w:val="002E4D41"/>
    <w:rsid w:val="002F1055"/>
    <w:rsid w:val="002F1A01"/>
    <w:rsid w:val="00301074"/>
    <w:rsid w:val="00302380"/>
    <w:rsid w:val="00307868"/>
    <w:rsid w:val="003241CA"/>
    <w:rsid w:val="00330F86"/>
    <w:rsid w:val="00355CC2"/>
    <w:rsid w:val="00357092"/>
    <w:rsid w:val="0037132A"/>
    <w:rsid w:val="003776B5"/>
    <w:rsid w:val="00385757"/>
    <w:rsid w:val="003940D5"/>
    <w:rsid w:val="0039452C"/>
    <w:rsid w:val="003A344F"/>
    <w:rsid w:val="003B3B09"/>
    <w:rsid w:val="003B678A"/>
    <w:rsid w:val="003D0E0F"/>
    <w:rsid w:val="003D336A"/>
    <w:rsid w:val="003E53F1"/>
    <w:rsid w:val="003F4BC7"/>
    <w:rsid w:val="003F7599"/>
    <w:rsid w:val="00404FBF"/>
    <w:rsid w:val="00407A20"/>
    <w:rsid w:val="0041336D"/>
    <w:rsid w:val="004228FD"/>
    <w:rsid w:val="004257B0"/>
    <w:rsid w:val="00431AC9"/>
    <w:rsid w:val="00435DC3"/>
    <w:rsid w:val="00440698"/>
    <w:rsid w:val="00446345"/>
    <w:rsid w:val="00451E2F"/>
    <w:rsid w:val="00453EF9"/>
    <w:rsid w:val="004540FB"/>
    <w:rsid w:val="004546CA"/>
    <w:rsid w:val="00454737"/>
    <w:rsid w:val="004600B2"/>
    <w:rsid w:val="00472950"/>
    <w:rsid w:val="004803DF"/>
    <w:rsid w:val="00496D1B"/>
    <w:rsid w:val="004B1648"/>
    <w:rsid w:val="004B42F7"/>
    <w:rsid w:val="004C4430"/>
    <w:rsid w:val="004D6CF0"/>
    <w:rsid w:val="004D7CE7"/>
    <w:rsid w:val="004E2912"/>
    <w:rsid w:val="004E5344"/>
    <w:rsid w:val="004F4F63"/>
    <w:rsid w:val="004F6396"/>
    <w:rsid w:val="005037AB"/>
    <w:rsid w:val="00505D68"/>
    <w:rsid w:val="00512D17"/>
    <w:rsid w:val="00514555"/>
    <w:rsid w:val="0052151F"/>
    <w:rsid w:val="005223DB"/>
    <w:rsid w:val="005239BF"/>
    <w:rsid w:val="00523C30"/>
    <w:rsid w:val="00524660"/>
    <w:rsid w:val="005333B9"/>
    <w:rsid w:val="00545F75"/>
    <w:rsid w:val="00547097"/>
    <w:rsid w:val="00552634"/>
    <w:rsid w:val="0055654E"/>
    <w:rsid w:val="00556CD2"/>
    <w:rsid w:val="005603C5"/>
    <w:rsid w:val="00560565"/>
    <w:rsid w:val="00564F0D"/>
    <w:rsid w:val="005656C0"/>
    <w:rsid w:val="00567754"/>
    <w:rsid w:val="00577764"/>
    <w:rsid w:val="0058483E"/>
    <w:rsid w:val="005868D3"/>
    <w:rsid w:val="00592476"/>
    <w:rsid w:val="0059355A"/>
    <w:rsid w:val="005A53E9"/>
    <w:rsid w:val="005B3B09"/>
    <w:rsid w:val="005B5DE1"/>
    <w:rsid w:val="005B5FED"/>
    <w:rsid w:val="005B6046"/>
    <w:rsid w:val="005C78C4"/>
    <w:rsid w:val="005D0E00"/>
    <w:rsid w:val="005E2452"/>
    <w:rsid w:val="005E569E"/>
    <w:rsid w:val="005E7433"/>
    <w:rsid w:val="005F08B4"/>
    <w:rsid w:val="00607F47"/>
    <w:rsid w:val="00613714"/>
    <w:rsid w:val="00640674"/>
    <w:rsid w:val="00643DFF"/>
    <w:rsid w:val="006450DB"/>
    <w:rsid w:val="00667FFB"/>
    <w:rsid w:val="006748B5"/>
    <w:rsid w:val="00677C80"/>
    <w:rsid w:val="006978C9"/>
    <w:rsid w:val="006A3689"/>
    <w:rsid w:val="006A51BB"/>
    <w:rsid w:val="006C21A0"/>
    <w:rsid w:val="006C3DC5"/>
    <w:rsid w:val="006C5F1C"/>
    <w:rsid w:val="006C5F65"/>
    <w:rsid w:val="006D1432"/>
    <w:rsid w:val="006D27F0"/>
    <w:rsid w:val="006E515A"/>
    <w:rsid w:val="006F782C"/>
    <w:rsid w:val="007001B8"/>
    <w:rsid w:val="00701947"/>
    <w:rsid w:val="0070718B"/>
    <w:rsid w:val="007248FD"/>
    <w:rsid w:val="00724FD4"/>
    <w:rsid w:val="00727FFE"/>
    <w:rsid w:val="007359EA"/>
    <w:rsid w:val="00736186"/>
    <w:rsid w:val="007365B4"/>
    <w:rsid w:val="0074029F"/>
    <w:rsid w:val="00745B05"/>
    <w:rsid w:val="0075139D"/>
    <w:rsid w:val="00753436"/>
    <w:rsid w:val="00757705"/>
    <w:rsid w:val="00763074"/>
    <w:rsid w:val="007665BC"/>
    <w:rsid w:val="00767177"/>
    <w:rsid w:val="0078757E"/>
    <w:rsid w:val="007B5C9A"/>
    <w:rsid w:val="007C1F0A"/>
    <w:rsid w:val="007C5D6F"/>
    <w:rsid w:val="007D6051"/>
    <w:rsid w:val="007E6340"/>
    <w:rsid w:val="007F6728"/>
    <w:rsid w:val="007F7508"/>
    <w:rsid w:val="008010AC"/>
    <w:rsid w:val="00801F20"/>
    <w:rsid w:val="00807B9C"/>
    <w:rsid w:val="00814C75"/>
    <w:rsid w:val="0081707C"/>
    <w:rsid w:val="00827304"/>
    <w:rsid w:val="008344D3"/>
    <w:rsid w:val="00834F05"/>
    <w:rsid w:val="008402E2"/>
    <w:rsid w:val="0084495A"/>
    <w:rsid w:val="00853FE8"/>
    <w:rsid w:val="008578A9"/>
    <w:rsid w:val="00874117"/>
    <w:rsid w:val="00875026"/>
    <w:rsid w:val="0087546C"/>
    <w:rsid w:val="008769B0"/>
    <w:rsid w:val="00876AA6"/>
    <w:rsid w:val="0087728B"/>
    <w:rsid w:val="008814C3"/>
    <w:rsid w:val="0088416F"/>
    <w:rsid w:val="00894113"/>
    <w:rsid w:val="008A00A3"/>
    <w:rsid w:val="008A14F6"/>
    <w:rsid w:val="008A284E"/>
    <w:rsid w:val="008B5DC9"/>
    <w:rsid w:val="008C1A03"/>
    <w:rsid w:val="008D0F12"/>
    <w:rsid w:val="008E58DA"/>
    <w:rsid w:val="008E6846"/>
    <w:rsid w:val="008F2B9E"/>
    <w:rsid w:val="008F5C14"/>
    <w:rsid w:val="00914A00"/>
    <w:rsid w:val="009159C1"/>
    <w:rsid w:val="00924050"/>
    <w:rsid w:val="00932A24"/>
    <w:rsid w:val="0093576A"/>
    <w:rsid w:val="00940A43"/>
    <w:rsid w:val="00942085"/>
    <w:rsid w:val="00944BA0"/>
    <w:rsid w:val="0095115C"/>
    <w:rsid w:val="00953415"/>
    <w:rsid w:val="00954957"/>
    <w:rsid w:val="00956A81"/>
    <w:rsid w:val="0096369C"/>
    <w:rsid w:val="009729E1"/>
    <w:rsid w:val="00981B9A"/>
    <w:rsid w:val="00986A96"/>
    <w:rsid w:val="00994FDA"/>
    <w:rsid w:val="009A17A8"/>
    <w:rsid w:val="009A708B"/>
    <w:rsid w:val="009A79F1"/>
    <w:rsid w:val="009B6060"/>
    <w:rsid w:val="009D21B0"/>
    <w:rsid w:val="009E05CD"/>
    <w:rsid w:val="009E264B"/>
    <w:rsid w:val="009E4322"/>
    <w:rsid w:val="009E4581"/>
    <w:rsid w:val="009E4FBE"/>
    <w:rsid w:val="009E7CE4"/>
    <w:rsid w:val="009F113E"/>
    <w:rsid w:val="009F2882"/>
    <w:rsid w:val="00A121CC"/>
    <w:rsid w:val="00A20843"/>
    <w:rsid w:val="00A21361"/>
    <w:rsid w:val="00A232C4"/>
    <w:rsid w:val="00A44BF2"/>
    <w:rsid w:val="00A4739A"/>
    <w:rsid w:val="00A5051F"/>
    <w:rsid w:val="00A5676B"/>
    <w:rsid w:val="00A602D7"/>
    <w:rsid w:val="00A730A5"/>
    <w:rsid w:val="00A75204"/>
    <w:rsid w:val="00A92312"/>
    <w:rsid w:val="00AA3843"/>
    <w:rsid w:val="00AA41D6"/>
    <w:rsid w:val="00AA7225"/>
    <w:rsid w:val="00AB4C43"/>
    <w:rsid w:val="00AC2743"/>
    <w:rsid w:val="00AE3F6A"/>
    <w:rsid w:val="00AF6219"/>
    <w:rsid w:val="00B04BB8"/>
    <w:rsid w:val="00B319E3"/>
    <w:rsid w:val="00B3276B"/>
    <w:rsid w:val="00B36AC6"/>
    <w:rsid w:val="00B5023B"/>
    <w:rsid w:val="00B512E0"/>
    <w:rsid w:val="00B53561"/>
    <w:rsid w:val="00B65CAC"/>
    <w:rsid w:val="00B7050E"/>
    <w:rsid w:val="00B81581"/>
    <w:rsid w:val="00B83087"/>
    <w:rsid w:val="00B97052"/>
    <w:rsid w:val="00B97A23"/>
    <w:rsid w:val="00BA6D08"/>
    <w:rsid w:val="00BB0C21"/>
    <w:rsid w:val="00BB19FE"/>
    <w:rsid w:val="00BD5004"/>
    <w:rsid w:val="00BE1BB8"/>
    <w:rsid w:val="00BE232D"/>
    <w:rsid w:val="00BE2889"/>
    <w:rsid w:val="00BF765B"/>
    <w:rsid w:val="00C00007"/>
    <w:rsid w:val="00C050F9"/>
    <w:rsid w:val="00C13090"/>
    <w:rsid w:val="00C25275"/>
    <w:rsid w:val="00C3653A"/>
    <w:rsid w:val="00C4196E"/>
    <w:rsid w:val="00C47C2B"/>
    <w:rsid w:val="00C706E5"/>
    <w:rsid w:val="00C754B5"/>
    <w:rsid w:val="00C817C7"/>
    <w:rsid w:val="00C8205C"/>
    <w:rsid w:val="00C8372C"/>
    <w:rsid w:val="00C839EA"/>
    <w:rsid w:val="00C84449"/>
    <w:rsid w:val="00C91A5B"/>
    <w:rsid w:val="00C92F6A"/>
    <w:rsid w:val="00CA17AF"/>
    <w:rsid w:val="00CA3E55"/>
    <w:rsid w:val="00CA6EA1"/>
    <w:rsid w:val="00CB47AA"/>
    <w:rsid w:val="00CC1BAE"/>
    <w:rsid w:val="00CC7B2D"/>
    <w:rsid w:val="00CE0088"/>
    <w:rsid w:val="00D00FE7"/>
    <w:rsid w:val="00D140D0"/>
    <w:rsid w:val="00D14FF6"/>
    <w:rsid w:val="00D16E4C"/>
    <w:rsid w:val="00D22C4B"/>
    <w:rsid w:val="00D24066"/>
    <w:rsid w:val="00D35C70"/>
    <w:rsid w:val="00D3638A"/>
    <w:rsid w:val="00D37702"/>
    <w:rsid w:val="00D41819"/>
    <w:rsid w:val="00D53532"/>
    <w:rsid w:val="00D54F20"/>
    <w:rsid w:val="00D54F29"/>
    <w:rsid w:val="00D5682F"/>
    <w:rsid w:val="00D63F10"/>
    <w:rsid w:val="00D84E3A"/>
    <w:rsid w:val="00D85BC8"/>
    <w:rsid w:val="00D91D1E"/>
    <w:rsid w:val="00D9203B"/>
    <w:rsid w:val="00D97345"/>
    <w:rsid w:val="00D97429"/>
    <w:rsid w:val="00DB1F15"/>
    <w:rsid w:val="00DB1F61"/>
    <w:rsid w:val="00DC4878"/>
    <w:rsid w:val="00DD188F"/>
    <w:rsid w:val="00DD6AC1"/>
    <w:rsid w:val="00E15604"/>
    <w:rsid w:val="00E315BA"/>
    <w:rsid w:val="00E40267"/>
    <w:rsid w:val="00E429BE"/>
    <w:rsid w:val="00E463C5"/>
    <w:rsid w:val="00E533F4"/>
    <w:rsid w:val="00E6170A"/>
    <w:rsid w:val="00E63437"/>
    <w:rsid w:val="00E639AA"/>
    <w:rsid w:val="00E73854"/>
    <w:rsid w:val="00E964F5"/>
    <w:rsid w:val="00EA11C2"/>
    <w:rsid w:val="00EA1972"/>
    <w:rsid w:val="00EA2F89"/>
    <w:rsid w:val="00EB2173"/>
    <w:rsid w:val="00EC0E6B"/>
    <w:rsid w:val="00EC653C"/>
    <w:rsid w:val="00ED14A7"/>
    <w:rsid w:val="00EE1AEA"/>
    <w:rsid w:val="00EE405A"/>
    <w:rsid w:val="00EF6435"/>
    <w:rsid w:val="00F106E9"/>
    <w:rsid w:val="00F162EA"/>
    <w:rsid w:val="00F27B0A"/>
    <w:rsid w:val="00F3191C"/>
    <w:rsid w:val="00F326B2"/>
    <w:rsid w:val="00F339DF"/>
    <w:rsid w:val="00F35AF6"/>
    <w:rsid w:val="00F4361B"/>
    <w:rsid w:val="00F657E4"/>
    <w:rsid w:val="00F673CC"/>
    <w:rsid w:val="00F7303D"/>
    <w:rsid w:val="00F741C2"/>
    <w:rsid w:val="00F75D57"/>
    <w:rsid w:val="00F76228"/>
    <w:rsid w:val="00F963C2"/>
    <w:rsid w:val="00F967EA"/>
    <w:rsid w:val="00FA1451"/>
    <w:rsid w:val="00FA4F80"/>
    <w:rsid w:val="00FA6989"/>
    <w:rsid w:val="00FC6D86"/>
    <w:rsid w:val="00FD406E"/>
    <w:rsid w:val="00FF0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0585F4"/>
  <w15:chartTrackingRefBased/>
  <w15:docId w15:val="{E363C0A2-30B4-4B11-B0B4-3CE46CFA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5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76B5"/>
    <w:pPr>
      <w:tabs>
        <w:tab w:val="center" w:pos="4252"/>
        <w:tab w:val="right" w:pos="8504"/>
      </w:tabs>
      <w:snapToGrid w:val="0"/>
    </w:pPr>
  </w:style>
  <w:style w:type="character" w:customStyle="1" w:styleId="a5">
    <w:name w:val="ヘッダー (文字)"/>
    <w:basedOn w:val="a0"/>
    <w:link w:val="a4"/>
    <w:uiPriority w:val="99"/>
    <w:rsid w:val="003776B5"/>
  </w:style>
  <w:style w:type="paragraph" w:styleId="a6">
    <w:name w:val="footer"/>
    <w:basedOn w:val="a"/>
    <w:link w:val="a7"/>
    <w:uiPriority w:val="99"/>
    <w:unhideWhenUsed/>
    <w:rsid w:val="003776B5"/>
    <w:pPr>
      <w:tabs>
        <w:tab w:val="center" w:pos="4252"/>
        <w:tab w:val="right" w:pos="8504"/>
      </w:tabs>
      <w:snapToGrid w:val="0"/>
    </w:pPr>
  </w:style>
  <w:style w:type="character" w:customStyle="1" w:styleId="a7">
    <w:name w:val="フッター (文字)"/>
    <w:basedOn w:val="a0"/>
    <w:link w:val="a6"/>
    <w:uiPriority w:val="99"/>
    <w:rsid w:val="003776B5"/>
  </w:style>
  <w:style w:type="character" w:styleId="a8">
    <w:name w:val="Hyperlink"/>
    <w:basedOn w:val="a0"/>
    <w:uiPriority w:val="99"/>
    <w:unhideWhenUsed/>
    <w:rsid w:val="00037ECE"/>
    <w:rPr>
      <w:color w:val="0563C1" w:themeColor="hyperlink"/>
      <w:u w:val="single"/>
    </w:rPr>
  </w:style>
  <w:style w:type="character" w:styleId="a9">
    <w:name w:val="Unresolved Mention"/>
    <w:basedOn w:val="a0"/>
    <w:uiPriority w:val="99"/>
    <w:semiHidden/>
    <w:unhideWhenUsed/>
    <w:rsid w:val="00037ECE"/>
    <w:rPr>
      <w:color w:val="605E5C"/>
      <w:shd w:val="clear" w:color="auto" w:fill="E1DFDD"/>
    </w:rPr>
  </w:style>
  <w:style w:type="paragraph" w:styleId="aa">
    <w:name w:val="List Paragraph"/>
    <w:basedOn w:val="a"/>
    <w:uiPriority w:val="34"/>
    <w:qFormat/>
    <w:rsid w:val="008010AC"/>
    <w:pPr>
      <w:ind w:leftChars="400" w:left="840"/>
    </w:pPr>
  </w:style>
  <w:style w:type="paragraph" w:styleId="ab">
    <w:name w:val="Revision"/>
    <w:hidden/>
    <w:uiPriority w:val="99"/>
    <w:semiHidden/>
    <w:rsid w:val="00677C80"/>
    <w:pPr>
      <w:jc w:val="left"/>
    </w:pPr>
  </w:style>
  <w:style w:type="paragraph" w:styleId="ac">
    <w:name w:val="Balloon Text"/>
    <w:basedOn w:val="a"/>
    <w:link w:val="ad"/>
    <w:uiPriority w:val="99"/>
    <w:semiHidden/>
    <w:unhideWhenUsed/>
    <w:rsid w:val="00EA11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A11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85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D9628-FB09-4B79-978F-6BB99620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埼玉県経営者協会</dc:creator>
  <cp:keywords/>
  <dc:description/>
  <cp:lastModifiedBy>user10</cp:lastModifiedBy>
  <cp:revision>5</cp:revision>
  <cp:lastPrinted>2025-02-03T01:39:00Z</cp:lastPrinted>
  <dcterms:created xsi:type="dcterms:W3CDTF">2025-02-02T23:46:00Z</dcterms:created>
  <dcterms:modified xsi:type="dcterms:W3CDTF">2025-02-03T01:43:00Z</dcterms:modified>
</cp:coreProperties>
</file>